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theme/themeOverride16.xml" ContentType="application/vnd.openxmlformats-officedocument.themeOverride+xml"/>
  <Override PartName="/word/drawings/drawing1.xml" ContentType="application/vnd.openxmlformats-officedocument.drawingml.chartshapes+xml"/>
  <Override PartName="/word/charts/chart21.xml" ContentType="application/vnd.openxmlformats-officedocument.drawingml.chart+xml"/>
  <Override PartName="/word/theme/themeOverride17.xml" ContentType="application/vnd.openxmlformats-officedocument.themeOverride+xml"/>
  <Override PartName="/word/charts/chart22.xml" ContentType="application/vnd.openxmlformats-officedocument.drawingml.chart+xml"/>
  <Override PartName="/word/theme/themeOverride18.xml" ContentType="application/vnd.openxmlformats-officedocument.themeOverride+xml"/>
  <Override PartName="/word/charts/chart23.xml" ContentType="application/vnd.openxmlformats-officedocument.drawingml.chart+xml"/>
  <Override PartName="/word/theme/themeOverride1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2C0FCF" w14:textId="77777777" w:rsidR="00630D83" w:rsidRPr="003622D5" w:rsidRDefault="00630D83" w:rsidP="00CC5EA4">
      <w:pPr>
        <w:ind w:left="708" w:hanging="708"/>
        <w:rPr>
          <w:rFonts w:ascii="Times New Roman" w:hAnsi="Times New Roman" w:cs="Times New Roman"/>
        </w:rPr>
      </w:pPr>
      <w:bookmarkStart w:id="0" w:name="_Hlk18155359"/>
      <w:bookmarkEnd w:id="0"/>
    </w:p>
    <w:p w14:paraId="7367618C" w14:textId="77777777" w:rsidR="00630D83" w:rsidRPr="003622D5" w:rsidRDefault="00630D83" w:rsidP="00630D83">
      <w:pPr>
        <w:rPr>
          <w:rFonts w:ascii="Times New Roman" w:hAnsi="Times New Roman" w:cs="Times New Roman"/>
        </w:rPr>
      </w:pPr>
    </w:p>
    <w:p w14:paraId="60162088" w14:textId="77777777" w:rsidR="00630D83" w:rsidRPr="003622D5" w:rsidRDefault="00630D83" w:rsidP="00630D83">
      <w:pPr>
        <w:spacing w:before="240" w:after="0" w:line="360" w:lineRule="auto"/>
        <w:jc w:val="center"/>
        <w:rPr>
          <w:rFonts w:ascii="Times New Roman" w:hAnsi="Times New Roman" w:cs="Times New Roman"/>
          <w:b/>
          <w:sz w:val="36"/>
          <w:szCs w:val="36"/>
          <w:lang w:val="es-ES"/>
        </w:rPr>
      </w:pPr>
      <w:r w:rsidRPr="003622D5">
        <w:rPr>
          <w:rFonts w:ascii="Times New Roman" w:hAnsi="Times New Roman" w:cs="Times New Roman"/>
          <w:b/>
          <w:sz w:val="36"/>
          <w:szCs w:val="36"/>
          <w:lang w:val="es-ES"/>
        </w:rPr>
        <w:t>GOBERNACIÓN DEL CAUCA</w:t>
      </w:r>
    </w:p>
    <w:p w14:paraId="4BEAF82B" w14:textId="77777777" w:rsidR="00630D83" w:rsidRPr="003622D5" w:rsidRDefault="00630D83" w:rsidP="00630D83">
      <w:pPr>
        <w:spacing w:before="240" w:after="0" w:line="360" w:lineRule="auto"/>
        <w:jc w:val="center"/>
        <w:rPr>
          <w:rFonts w:ascii="Times New Roman" w:hAnsi="Times New Roman" w:cs="Times New Roman"/>
          <w:b/>
          <w:sz w:val="28"/>
          <w:szCs w:val="28"/>
          <w:lang w:val="es-ES"/>
        </w:rPr>
      </w:pPr>
      <w:r w:rsidRPr="003622D5">
        <w:rPr>
          <w:rFonts w:ascii="Times New Roman" w:hAnsi="Times New Roman" w:cs="Times New Roman"/>
          <w:b/>
          <w:sz w:val="36"/>
          <w:szCs w:val="36"/>
          <w:lang w:val="es-ES"/>
        </w:rPr>
        <w:t>UNIVERSIDAD DEL CAUCA</w:t>
      </w:r>
    </w:p>
    <w:p w14:paraId="103F5FA4" w14:textId="77777777" w:rsidR="00630D83" w:rsidRPr="003622D5" w:rsidRDefault="00630D83" w:rsidP="00630D83">
      <w:pPr>
        <w:spacing w:before="240" w:after="0" w:line="360" w:lineRule="auto"/>
        <w:jc w:val="center"/>
        <w:rPr>
          <w:rFonts w:ascii="Times New Roman" w:hAnsi="Times New Roman" w:cs="Times New Roman"/>
          <w:b/>
          <w:sz w:val="28"/>
          <w:szCs w:val="28"/>
          <w:lang w:val="es-ES"/>
        </w:rPr>
      </w:pPr>
      <w:r w:rsidRPr="003622D5">
        <w:rPr>
          <w:rFonts w:ascii="Times New Roman" w:hAnsi="Times New Roman" w:cs="Times New Roman"/>
          <w:b/>
          <w:sz w:val="28"/>
          <w:szCs w:val="28"/>
          <w:lang w:val="es-ES"/>
        </w:rPr>
        <w:t>Concurso de Méritos Abierto No GDC-SG-C2017M-03</w:t>
      </w:r>
    </w:p>
    <w:p w14:paraId="6A44DE22" w14:textId="77777777" w:rsidR="00630D83" w:rsidRPr="003622D5" w:rsidRDefault="00630D83" w:rsidP="00630D83">
      <w:pPr>
        <w:spacing w:before="240" w:after="0" w:line="240" w:lineRule="auto"/>
        <w:jc w:val="center"/>
        <w:rPr>
          <w:rFonts w:ascii="Times New Roman" w:hAnsi="Times New Roman" w:cs="Times New Roman"/>
          <w:b/>
          <w:sz w:val="28"/>
          <w:szCs w:val="28"/>
          <w:lang w:val="es-ES"/>
        </w:rPr>
      </w:pPr>
      <w:r w:rsidRPr="003622D5">
        <w:rPr>
          <w:rFonts w:ascii="Times New Roman" w:hAnsi="Times New Roman" w:cs="Times New Roman"/>
          <w:b/>
          <w:sz w:val="28"/>
          <w:szCs w:val="28"/>
          <w:lang w:val="es-ES"/>
        </w:rPr>
        <w:t>Ficha BPIN: 2016000030029 “Caracterización integral a la población víctimas del conflicto armado en el Departamento del Cauca”</w:t>
      </w:r>
    </w:p>
    <w:p w14:paraId="6F0AAA19" w14:textId="77777777" w:rsidR="00630D83" w:rsidRPr="003622D5" w:rsidRDefault="00630D83" w:rsidP="00630D83">
      <w:pPr>
        <w:spacing w:before="240" w:after="0" w:line="360" w:lineRule="auto"/>
        <w:jc w:val="center"/>
        <w:rPr>
          <w:rFonts w:ascii="Times New Roman" w:hAnsi="Times New Roman" w:cs="Times New Roman"/>
          <w:b/>
          <w:sz w:val="28"/>
          <w:szCs w:val="28"/>
          <w:lang w:val="es-ES"/>
        </w:rPr>
      </w:pPr>
      <w:r w:rsidRPr="003622D5">
        <w:rPr>
          <w:rFonts w:ascii="Times New Roman" w:hAnsi="Times New Roman" w:cs="Times New Roman"/>
          <w:b/>
          <w:sz w:val="28"/>
          <w:szCs w:val="28"/>
          <w:lang w:val="es-ES"/>
        </w:rPr>
        <w:t>Contrato No 648 de 2018</w:t>
      </w:r>
    </w:p>
    <w:p w14:paraId="072C6291" w14:textId="247F779C" w:rsidR="00630D83" w:rsidRPr="003622D5" w:rsidRDefault="00630D83" w:rsidP="00630D83">
      <w:pPr>
        <w:spacing w:after="0" w:line="360" w:lineRule="auto"/>
        <w:jc w:val="center"/>
        <w:rPr>
          <w:rFonts w:ascii="Times New Roman" w:hAnsi="Times New Roman" w:cs="Times New Roman"/>
          <w:b/>
          <w:sz w:val="28"/>
          <w:szCs w:val="28"/>
          <w:lang w:val="es-ES"/>
        </w:rPr>
      </w:pPr>
      <w:r w:rsidRPr="003622D5">
        <w:rPr>
          <w:rFonts w:ascii="Times New Roman" w:hAnsi="Times New Roman" w:cs="Times New Roman"/>
          <w:b/>
          <w:sz w:val="28"/>
          <w:szCs w:val="28"/>
          <w:lang w:val="es-ES"/>
        </w:rPr>
        <w:t xml:space="preserve">ESTUDIO DE CARACTERIZACIÓN INTEGRAL A LA POBLACIÓN VÍCTIMA DEL CONFLICTO ARMADO </w:t>
      </w:r>
      <w:r w:rsidR="00E60AB7">
        <w:rPr>
          <w:rFonts w:ascii="Times New Roman" w:hAnsi="Times New Roman" w:cs="Times New Roman"/>
          <w:b/>
          <w:sz w:val="28"/>
          <w:szCs w:val="28"/>
          <w:lang w:val="es-ES"/>
        </w:rPr>
        <w:t xml:space="preserve">REGISTRADA </w:t>
      </w:r>
      <w:r w:rsidRPr="003622D5">
        <w:rPr>
          <w:rFonts w:ascii="Times New Roman" w:hAnsi="Times New Roman" w:cs="Times New Roman"/>
          <w:b/>
          <w:sz w:val="28"/>
          <w:szCs w:val="28"/>
          <w:lang w:val="es-ES"/>
        </w:rPr>
        <w:t>EN EL MUNICIPIO DE TOTORÓ, DEPARTAMENTO DEL CAUCA</w:t>
      </w:r>
    </w:p>
    <w:p w14:paraId="4CCE144A" w14:textId="77777777" w:rsidR="00630D83" w:rsidRPr="003622D5" w:rsidRDefault="00630D83" w:rsidP="00630D83">
      <w:pPr>
        <w:spacing w:before="240" w:after="0" w:line="360" w:lineRule="auto"/>
        <w:jc w:val="center"/>
        <w:rPr>
          <w:rFonts w:ascii="Times New Roman" w:hAnsi="Times New Roman" w:cs="Times New Roman"/>
          <w:b/>
          <w:sz w:val="28"/>
          <w:szCs w:val="28"/>
          <w:lang w:val="es-ES"/>
        </w:rPr>
      </w:pPr>
    </w:p>
    <w:p w14:paraId="18ED3CE4" w14:textId="6C1BE8F1" w:rsidR="00630D83" w:rsidRPr="003622D5" w:rsidRDefault="006057A9" w:rsidP="00630D83">
      <w:pPr>
        <w:spacing w:before="240" w:after="0" w:line="360" w:lineRule="auto"/>
        <w:jc w:val="center"/>
        <w:rPr>
          <w:rFonts w:ascii="Times New Roman" w:hAnsi="Times New Roman" w:cs="Times New Roman"/>
          <w:b/>
          <w:sz w:val="28"/>
          <w:szCs w:val="28"/>
          <w:lang w:val="es-ES"/>
        </w:rPr>
      </w:pPr>
      <w:r w:rsidRPr="003622D5">
        <w:rPr>
          <w:rFonts w:ascii="Times New Roman" w:hAnsi="Times New Roman" w:cs="Times New Roman"/>
          <w:b/>
          <w:sz w:val="28"/>
          <w:szCs w:val="28"/>
          <w:lang w:val="es-ES"/>
        </w:rPr>
        <w:t>Informe final</w:t>
      </w:r>
    </w:p>
    <w:p w14:paraId="6045C0C8" w14:textId="77777777" w:rsidR="00630D83" w:rsidRPr="003622D5" w:rsidRDefault="00630D83" w:rsidP="00630D83">
      <w:pPr>
        <w:spacing w:before="240" w:after="0" w:line="360" w:lineRule="auto"/>
        <w:jc w:val="center"/>
        <w:rPr>
          <w:rFonts w:ascii="Times New Roman" w:hAnsi="Times New Roman" w:cs="Times New Roman"/>
          <w:b/>
          <w:sz w:val="28"/>
          <w:szCs w:val="28"/>
          <w:lang w:val="es-ES"/>
        </w:rPr>
      </w:pPr>
    </w:p>
    <w:p w14:paraId="6F019D35" w14:textId="77777777" w:rsidR="00630D83" w:rsidRPr="003622D5" w:rsidRDefault="00630D83" w:rsidP="00630D83">
      <w:pPr>
        <w:rPr>
          <w:rFonts w:ascii="Times New Roman" w:hAnsi="Times New Roman" w:cs="Times New Roman"/>
        </w:rPr>
      </w:pPr>
    </w:p>
    <w:p w14:paraId="2BF8F151" w14:textId="77777777" w:rsidR="00342F7E" w:rsidRPr="003622D5" w:rsidRDefault="00342F7E" w:rsidP="00630D83">
      <w:pPr>
        <w:rPr>
          <w:rFonts w:ascii="Times New Roman" w:hAnsi="Times New Roman" w:cs="Times New Roman"/>
        </w:rPr>
      </w:pPr>
    </w:p>
    <w:p w14:paraId="084E7C08" w14:textId="77777777" w:rsidR="00630D83" w:rsidRPr="003622D5" w:rsidRDefault="00630D83" w:rsidP="00630D83">
      <w:pPr>
        <w:rPr>
          <w:rFonts w:ascii="Times New Roman" w:hAnsi="Times New Roman" w:cs="Times New Roman"/>
        </w:rPr>
      </w:pPr>
      <w:r w:rsidRPr="003622D5">
        <w:rPr>
          <w:rFonts w:ascii="Times New Roman" w:hAnsi="Times New Roman" w:cs="Times New Roman"/>
        </w:rPr>
        <w:t xml:space="preserve"> </w:t>
      </w:r>
    </w:p>
    <w:p w14:paraId="45F8FCF2" w14:textId="77777777" w:rsidR="00630D83" w:rsidRPr="003622D5" w:rsidRDefault="00630D83" w:rsidP="00630D83">
      <w:pPr>
        <w:rPr>
          <w:rFonts w:ascii="Times New Roman" w:hAnsi="Times New Roman" w:cs="Times New Roman"/>
        </w:rPr>
      </w:pPr>
    </w:p>
    <w:p w14:paraId="7C0CB909" w14:textId="77777777" w:rsidR="00630D83" w:rsidRPr="003622D5" w:rsidRDefault="00630D83" w:rsidP="00630D83">
      <w:pPr>
        <w:rPr>
          <w:rFonts w:ascii="Times New Roman" w:hAnsi="Times New Roman" w:cs="Times New Roman"/>
        </w:rPr>
      </w:pPr>
      <w:r w:rsidRPr="003622D5">
        <w:rPr>
          <w:rFonts w:ascii="Times New Roman" w:hAnsi="Times New Roman" w:cs="Times New Roman"/>
        </w:rPr>
        <w:t xml:space="preserve"> </w:t>
      </w:r>
    </w:p>
    <w:p w14:paraId="0F238868" w14:textId="77777777" w:rsidR="00630D83" w:rsidRPr="003622D5" w:rsidRDefault="00630D83" w:rsidP="00630D83">
      <w:pPr>
        <w:rPr>
          <w:rFonts w:ascii="Times New Roman" w:hAnsi="Times New Roman" w:cs="Times New Roman"/>
        </w:rPr>
      </w:pPr>
    </w:p>
    <w:p w14:paraId="3AE96707" w14:textId="27224518" w:rsidR="006057A9" w:rsidRPr="003622D5" w:rsidRDefault="00630D83" w:rsidP="006057A9">
      <w:pPr>
        <w:jc w:val="center"/>
        <w:rPr>
          <w:rFonts w:ascii="Times New Roman" w:hAnsi="Times New Roman" w:cs="Times New Roman"/>
          <w:b/>
        </w:rPr>
      </w:pPr>
      <w:r w:rsidRPr="003622D5">
        <w:rPr>
          <w:rFonts w:ascii="Times New Roman" w:hAnsi="Times New Roman" w:cs="Times New Roman"/>
          <w:b/>
          <w:sz w:val="28"/>
          <w:szCs w:val="28"/>
        </w:rPr>
        <w:t xml:space="preserve">Popayán. Agosto </w:t>
      </w:r>
      <w:r w:rsidR="0044404A" w:rsidRPr="003622D5">
        <w:rPr>
          <w:rFonts w:ascii="Times New Roman" w:hAnsi="Times New Roman" w:cs="Times New Roman"/>
          <w:b/>
          <w:sz w:val="28"/>
          <w:szCs w:val="28"/>
        </w:rPr>
        <w:t xml:space="preserve">de </w:t>
      </w:r>
      <w:r w:rsidRPr="003622D5">
        <w:rPr>
          <w:rFonts w:ascii="Times New Roman" w:hAnsi="Times New Roman" w:cs="Times New Roman"/>
          <w:b/>
          <w:sz w:val="28"/>
          <w:szCs w:val="28"/>
        </w:rPr>
        <w:t>2019</w:t>
      </w:r>
      <w:r w:rsidR="006057A9" w:rsidRPr="003622D5">
        <w:rPr>
          <w:rFonts w:ascii="Times New Roman" w:hAnsi="Times New Roman" w:cs="Times New Roman"/>
          <w:b/>
        </w:rPr>
        <w:br w:type="page"/>
      </w:r>
    </w:p>
    <w:p w14:paraId="1D6D1747" w14:textId="77777777" w:rsidR="00630D83" w:rsidRPr="003622D5" w:rsidRDefault="00630D83" w:rsidP="00630D83">
      <w:pPr>
        <w:jc w:val="center"/>
        <w:rPr>
          <w:rFonts w:ascii="Times New Roman" w:hAnsi="Times New Roman" w:cs="Times New Roman"/>
          <w:b/>
        </w:rPr>
      </w:pPr>
    </w:p>
    <w:p w14:paraId="11CF896F"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ELABORACIÓN</w:t>
      </w:r>
    </w:p>
    <w:p w14:paraId="61D82DE8" w14:textId="77777777" w:rsidR="00441C4B" w:rsidRPr="003622D5" w:rsidRDefault="00441C4B" w:rsidP="00441C4B">
      <w:pPr>
        <w:pStyle w:val="Sinespaciado"/>
        <w:jc w:val="center"/>
        <w:rPr>
          <w:rFonts w:ascii="Times New Roman" w:hAnsi="Times New Roman" w:cs="Times New Roman"/>
          <w:b/>
          <w:sz w:val="24"/>
          <w:szCs w:val="24"/>
          <w:lang w:val="es-ES"/>
        </w:rPr>
      </w:pPr>
    </w:p>
    <w:p w14:paraId="3D66122B" w14:textId="77777777" w:rsidR="00441C4B" w:rsidRPr="003622D5" w:rsidRDefault="00441C4B" w:rsidP="00441C4B">
      <w:pPr>
        <w:pStyle w:val="Sinespaciado"/>
        <w:rPr>
          <w:rFonts w:ascii="Times New Roman" w:hAnsi="Times New Roman" w:cs="Times New Roman"/>
          <w:b/>
          <w:sz w:val="24"/>
          <w:szCs w:val="24"/>
          <w:lang w:val="es-ES"/>
        </w:rPr>
      </w:pPr>
    </w:p>
    <w:p w14:paraId="0FD3E340" w14:textId="77777777" w:rsidR="00441C4B" w:rsidRPr="003622D5" w:rsidRDefault="00441C4B" w:rsidP="00441C4B">
      <w:pPr>
        <w:pStyle w:val="Sinespaciado"/>
        <w:rPr>
          <w:rFonts w:ascii="Times New Roman" w:hAnsi="Times New Roman" w:cs="Times New Roman"/>
          <w:b/>
          <w:sz w:val="24"/>
          <w:szCs w:val="24"/>
          <w:lang w:val="es-ES"/>
        </w:rPr>
      </w:pPr>
    </w:p>
    <w:p w14:paraId="4EC1C9BE"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EQUIPO COORDINADOR</w:t>
      </w:r>
    </w:p>
    <w:p w14:paraId="7B656067" w14:textId="77777777" w:rsidR="00441C4B" w:rsidRPr="003622D5" w:rsidRDefault="00441C4B" w:rsidP="00441C4B">
      <w:pPr>
        <w:pStyle w:val="Sinespaciado"/>
        <w:jc w:val="center"/>
        <w:rPr>
          <w:rFonts w:ascii="Times New Roman" w:hAnsi="Times New Roman" w:cs="Times New Roman"/>
          <w:sz w:val="24"/>
          <w:szCs w:val="24"/>
          <w:lang w:val="es-ES"/>
        </w:rPr>
      </w:pPr>
    </w:p>
    <w:p w14:paraId="7B303C36"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Hugo Portela Guarín</w:t>
      </w:r>
    </w:p>
    <w:p w14:paraId="0482D9EF"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Jairo </w:t>
      </w:r>
      <w:proofErr w:type="spellStart"/>
      <w:r w:rsidRPr="003622D5">
        <w:rPr>
          <w:rFonts w:ascii="Times New Roman" w:hAnsi="Times New Roman" w:cs="Times New Roman"/>
          <w:sz w:val="24"/>
          <w:szCs w:val="24"/>
          <w:lang w:val="es-ES"/>
        </w:rPr>
        <w:t>Elicio</w:t>
      </w:r>
      <w:proofErr w:type="spellEnd"/>
      <w:r w:rsidRPr="003622D5">
        <w:rPr>
          <w:rFonts w:ascii="Times New Roman" w:hAnsi="Times New Roman" w:cs="Times New Roman"/>
          <w:sz w:val="24"/>
          <w:szCs w:val="24"/>
          <w:lang w:val="es-ES"/>
        </w:rPr>
        <w:t xml:space="preserve"> Tocancipá Falla</w:t>
      </w:r>
    </w:p>
    <w:p w14:paraId="2AEF521C"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Carlos Enrique Osorio Garcés</w:t>
      </w:r>
    </w:p>
    <w:p w14:paraId="3A2DBD0F"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Ángela Marcela Luna Jaramillo</w:t>
      </w:r>
    </w:p>
    <w:p w14:paraId="07BACDD5" w14:textId="77777777" w:rsidR="00441C4B" w:rsidRPr="003622D5" w:rsidRDefault="00441C4B" w:rsidP="00441C4B">
      <w:pPr>
        <w:pStyle w:val="Sinespaciado"/>
        <w:jc w:val="center"/>
        <w:rPr>
          <w:rFonts w:ascii="Times New Roman" w:hAnsi="Times New Roman" w:cs="Times New Roman"/>
          <w:sz w:val="24"/>
          <w:szCs w:val="24"/>
          <w:lang w:val="es-ES"/>
        </w:rPr>
      </w:pPr>
    </w:p>
    <w:p w14:paraId="24770EA4" w14:textId="77777777" w:rsidR="00441C4B" w:rsidRPr="003622D5" w:rsidRDefault="00441C4B" w:rsidP="00441C4B">
      <w:pPr>
        <w:pStyle w:val="Sinespaciado"/>
        <w:rPr>
          <w:rFonts w:ascii="Times New Roman" w:hAnsi="Times New Roman" w:cs="Times New Roman"/>
          <w:sz w:val="24"/>
          <w:szCs w:val="24"/>
          <w:lang w:val="es-ES"/>
        </w:rPr>
      </w:pPr>
    </w:p>
    <w:p w14:paraId="06796E24" w14:textId="77777777" w:rsidR="00441C4B" w:rsidRPr="003622D5" w:rsidRDefault="00441C4B" w:rsidP="00441C4B">
      <w:pPr>
        <w:pStyle w:val="Sinespaciado"/>
        <w:rPr>
          <w:rFonts w:ascii="Times New Roman" w:hAnsi="Times New Roman" w:cs="Times New Roman"/>
          <w:sz w:val="24"/>
          <w:szCs w:val="24"/>
          <w:lang w:val="es-ES"/>
        </w:rPr>
      </w:pPr>
    </w:p>
    <w:p w14:paraId="7B831645" w14:textId="77777777" w:rsidR="00441C4B" w:rsidRPr="003622D5" w:rsidRDefault="00441C4B" w:rsidP="00441C4B">
      <w:pPr>
        <w:pStyle w:val="Sinespaciado"/>
        <w:rPr>
          <w:rFonts w:ascii="Times New Roman" w:hAnsi="Times New Roman" w:cs="Times New Roman"/>
          <w:sz w:val="24"/>
          <w:szCs w:val="24"/>
          <w:lang w:val="es-ES"/>
        </w:rPr>
      </w:pPr>
    </w:p>
    <w:p w14:paraId="6EFA41EF" w14:textId="77777777" w:rsidR="00441C4B" w:rsidRPr="003622D5" w:rsidRDefault="00441C4B" w:rsidP="00441C4B">
      <w:pPr>
        <w:pStyle w:val="Sinespaciado"/>
        <w:jc w:val="center"/>
        <w:rPr>
          <w:rFonts w:ascii="Times New Roman" w:hAnsi="Times New Roman" w:cs="Times New Roman"/>
          <w:sz w:val="24"/>
          <w:szCs w:val="24"/>
          <w:lang w:val="es-ES"/>
        </w:rPr>
      </w:pPr>
    </w:p>
    <w:p w14:paraId="11C06B2F"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EQUIPO ANALISTA</w:t>
      </w:r>
    </w:p>
    <w:p w14:paraId="1DDC9935"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Claudia Liceth Fajardo Hoyos</w:t>
      </w:r>
    </w:p>
    <w:p w14:paraId="32EE4366"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Jeisson </w:t>
      </w:r>
      <w:proofErr w:type="spellStart"/>
      <w:r w:rsidRPr="003622D5">
        <w:rPr>
          <w:rFonts w:ascii="Times New Roman" w:hAnsi="Times New Roman" w:cs="Times New Roman"/>
          <w:sz w:val="24"/>
          <w:szCs w:val="24"/>
          <w:lang w:val="es-ES"/>
        </w:rPr>
        <w:t>Ipia</w:t>
      </w:r>
      <w:proofErr w:type="spellEnd"/>
      <w:r w:rsidRPr="003622D5">
        <w:rPr>
          <w:rFonts w:ascii="Times New Roman" w:hAnsi="Times New Roman" w:cs="Times New Roman"/>
          <w:sz w:val="24"/>
          <w:szCs w:val="24"/>
          <w:lang w:val="es-ES"/>
        </w:rPr>
        <w:t xml:space="preserve"> Astudillo</w:t>
      </w:r>
    </w:p>
    <w:p w14:paraId="799C5BEB"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William Bernardo Macias</w:t>
      </w:r>
    </w:p>
    <w:p w14:paraId="7E7F4B97"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Nina </w:t>
      </w:r>
      <w:proofErr w:type="spellStart"/>
      <w:r w:rsidRPr="003622D5">
        <w:rPr>
          <w:rFonts w:ascii="Times New Roman" w:hAnsi="Times New Roman" w:cs="Times New Roman"/>
          <w:sz w:val="24"/>
          <w:szCs w:val="24"/>
          <w:lang w:val="es-ES"/>
        </w:rPr>
        <w:t>Chevliakova</w:t>
      </w:r>
      <w:proofErr w:type="spellEnd"/>
    </w:p>
    <w:p w14:paraId="7483DE8E" w14:textId="77777777" w:rsidR="00441C4B" w:rsidRPr="003622D5" w:rsidRDefault="00441C4B" w:rsidP="00441C4B">
      <w:pPr>
        <w:pStyle w:val="Sinespaciado"/>
        <w:jc w:val="center"/>
        <w:rPr>
          <w:rFonts w:ascii="Times New Roman" w:hAnsi="Times New Roman" w:cs="Times New Roman"/>
          <w:sz w:val="24"/>
          <w:szCs w:val="24"/>
          <w:lang w:val="es-ES"/>
        </w:rPr>
      </w:pPr>
      <w:proofErr w:type="spellStart"/>
      <w:r w:rsidRPr="003622D5">
        <w:rPr>
          <w:rFonts w:ascii="Times New Roman" w:hAnsi="Times New Roman" w:cs="Times New Roman"/>
          <w:sz w:val="24"/>
          <w:szCs w:val="24"/>
          <w:lang w:val="es-ES"/>
        </w:rPr>
        <w:t>Jámes</w:t>
      </w:r>
      <w:proofErr w:type="spellEnd"/>
      <w:r w:rsidRPr="003622D5">
        <w:rPr>
          <w:rFonts w:ascii="Times New Roman" w:hAnsi="Times New Roman" w:cs="Times New Roman"/>
          <w:sz w:val="24"/>
          <w:szCs w:val="24"/>
          <w:lang w:val="es-ES"/>
        </w:rPr>
        <w:t xml:space="preserve"> Ruiz</w:t>
      </w:r>
    </w:p>
    <w:p w14:paraId="01FDF3C9" w14:textId="77777777" w:rsidR="00441C4B" w:rsidRPr="003622D5" w:rsidRDefault="00441C4B" w:rsidP="00441C4B">
      <w:pPr>
        <w:pStyle w:val="Sinespaciado"/>
        <w:jc w:val="center"/>
        <w:rPr>
          <w:rFonts w:ascii="Times New Roman" w:hAnsi="Times New Roman" w:cs="Times New Roman"/>
          <w:sz w:val="24"/>
          <w:szCs w:val="24"/>
          <w:lang w:val="es-ES"/>
        </w:rPr>
      </w:pPr>
    </w:p>
    <w:p w14:paraId="067E25CA" w14:textId="77777777" w:rsidR="00441C4B" w:rsidRPr="003622D5" w:rsidRDefault="00441C4B" w:rsidP="00441C4B">
      <w:pPr>
        <w:pStyle w:val="Sinespaciado"/>
        <w:jc w:val="center"/>
        <w:rPr>
          <w:rFonts w:ascii="Times New Roman" w:hAnsi="Times New Roman" w:cs="Times New Roman"/>
          <w:sz w:val="24"/>
          <w:szCs w:val="24"/>
          <w:lang w:val="es-ES"/>
        </w:rPr>
      </w:pPr>
    </w:p>
    <w:p w14:paraId="307C599A" w14:textId="77777777" w:rsidR="00441C4B" w:rsidRPr="003622D5" w:rsidRDefault="00441C4B" w:rsidP="00441C4B">
      <w:pPr>
        <w:pStyle w:val="Sinespaciado"/>
        <w:jc w:val="center"/>
        <w:rPr>
          <w:rFonts w:ascii="Times New Roman" w:hAnsi="Times New Roman" w:cs="Times New Roman"/>
          <w:sz w:val="24"/>
          <w:szCs w:val="24"/>
          <w:lang w:val="es-ES"/>
        </w:rPr>
      </w:pPr>
    </w:p>
    <w:p w14:paraId="2D8641A7" w14:textId="77777777" w:rsidR="00441C4B" w:rsidRPr="003622D5" w:rsidRDefault="00441C4B" w:rsidP="00441C4B">
      <w:pPr>
        <w:pStyle w:val="Sinespaciado"/>
        <w:jc w:val="center"/>
        <w:rPr>
          <w:rFonts w:ascii="Times New Roman" w:hAnsi="Times New Roman" w:cs="Times New Roman"/>
          <w:sz w:val="24"/>
          <w:szCs w:val="24"/>
          <w:lang w:val="es-ES"/>
        </w:rPr>
      </w:pPr>
    </w:p>
    <w:p w14:paraId="129170A9"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INGENIERA:</w:t>
      </w:r>
    </w:p>
    <w:p w14:paraId="709BBC13"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Karen Cristina Gómez Muñoz</w:t>
      </w:r>
    </w:p>
    <w:p w14:paraId="218B21B3" w14:textId="77777777" w:rsidR="00441C4B" w:rsidRPr="003622D5" w:rsidRDefault="00441C4B" w:rsidP="00441C4B">
      <w:pPr>
        <w:pStyle w:val="Sinespaciado"/>
        <w:jc w:val="center"/>
        <w:rPr>
          <w:rFonts w:ascii="Times New Roman" w:hAnsi="Times New Roman" w:cs="Times New Roman"/>
          <w:sz w:val="24"/>
          <w:szCs w:val="24"/>
          <w:lang w:val="es-ES"/>
        </w:rPr>
      </w:pPr>
    </w:p>
    <w:p w14:paraId="71988466" w14:textId="77777777" w:rsidR="00441C4B" w:rsidRPr="003622D5" w:rsidRDefault="00441C4B" w:rsidP="00441C4B">
      <w:pPr>
        <w:pStyle w:val="Sinespaciado"/>
        <w:jc w:val="center"/>
        <w:rPr>
          <w:rFonts w:ascii="Times New Roman" w:hAnsi="Times New Roman" w:cs="Times New Roman"/>
          <w:sz w:val="24"/>
          <w:szCs w:val="24"/>
          <w:lang w:val="es-ES"/>
        </w:rPr>
      </w:pPr>
    </w:p>
    <w:p w14:paraId="031C3BFD" w14:textId="77777777" w:rsidR="00441C4B" w:rsidRPr="003622D5" w:rsidRDefault="00441C4B" w:rsidP="00441C4B">
      <w:pPr>
        <w:pStyle w:val="Sinespaciado"/>
        <w:jc w:val="center"/>
        <w:rPr>
          <w:rFonts w:ascii="Times New Roman" w:hAnsi="Times New Roman" w:cs="Times New Roman"/>
          <w:sz w:val="24"/>
          <w:szCs w:val="24"/>
          <w:lang w:val="es-ES"/>
        </w:rPr>
      </w:pPr>
    </w:p>
    <w:p w14:paraId="4BD1174C" w14:textId="77777777" w:rsidR="00441C4B" w:rsidRPr="003622D5" w:rsidRDefault="00441C4B" w:rsidP="00441C4B">
      <w:pPr>
        <w:pStyle w:val="Sinespaciado"/>
        <w:jc w:val="center"/>
        <w:rPr>
          <w:rFonts w:ascii="Times New Roman" w:hAnsi="Times New Roman" w:cs="Times New Roman"/>
          <w:sz w:val="24"/>
          <w:szCs w:val="24"/>
          <w:lang w:val="es-ES"/>
        </w:rPr>
      </w:pPr>
    </w:p>
    <w:p w14:paraId="2F77954E"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Apoyos a coordinaciones:</w:t>
      </w:r>
    </w:p>
    <w:p w14:paraId="19A78AE2"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Lina María Burbano Quiñones</w:t>
      </w:r>
    </w:p>
    <w:p w14:paraId="4B87C6C2"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Jorge Alberto López Guzmán</w:t>
      </w:r>
    </w:p>
    <w:p w14:paraId="32E0E555" w14:textId="77777777" w:rsidR="00441C4B" w:rsidRPr="003622D5" w:rsidRDefault="00441C4B" w:rsidP="00441C4B">
      <w:pPr>
        <w:pStyle w:val="Sinespaciado"/>
        <w:jc w:val="center"/>
        <w:rPr>
          <w:rFonts w:ascii="Times New Roman" w:hAnsi="Times New Roman" w:cs="Times New Roman"/>
          <w:sz w:val="24"/>
          <w:szCs w:val="24"/>
          <w:lang w:val="es-ES"/>
        </w:rPr>
      </w:pPr>
      <w:r w:rsidRPr="003622D5">
        <w:rPr>
          <w:rFonts w:ascii="Times New Roman" w:hAnsi="Times New Roman" w:cs="Times New Roman"/>
          <w:sz w:val="24"/>
          <w:szCs w:val="24"/>
          <w:lang w:val="es-ES"/>
        </w:rPr>
        <w:t>Karen Alexandra Bastidas Salazar</w:t>
      </w:r>
    </w:p>
    <w:p w14:paraId="78CAB415" w14:textId="77777777" w:rsidR="00441C4B" w:rsidRPr="003622D5" w:rsidRDefault="00441C4B" w:rsidP="00441C4B">
      <w:pPr>
        <w:pStyle w:val="Sinespaciado"/>
        <w:jc w:val="center"/>
        <w:rPr>
          <w:rFonts w:ascii="Times New Roman" w:hAnsi="Times New Roman" w:cs="Times New Roman"/>
          <w:sz w:val="24"/>
          <w:szCs w:val="24"/>
          <w:lang w:val="es-ES"/>
        </w:rPr>
      </w:pPr>
      <w:proofErr w:type="spellStart"/>
      <w:r w:rsidRPr="003622D5">
        <w:rPr>
          <w:rFonts w:ascii="Times New Roman" w:hAnsi="Times New Roman" w:cs="Times New Roman"/>
          <w:sz w:val="24"/>
          <w:szCs w:val="24"/>
          <w:lang w:val="es-ES"/>
        </w:rPr>
        <w:t>Sofhi</w:t>
      </w:r>
      <w:proofErr w:type="spellEnd"/>
      <w:r w:rsidRPr="003622D5">
        <w:rPr>
          <w:rFonts w:ascii="Times New Roman" w:hAnsi="Times New Roman" w:cs="Times New Roman"/>
          <w:sz w:val="24"/>
          <w:szCs w:val="24"/>
          <w:lang w:val="es-ES"/>
        </w:rPr>
        <w:t xml:space="preserve"> Andrea Colorado Ramírez</w:t>
      </w:r>
    </w:p>
    <w:p w14:paraId="136B9167" w14:textId="77777777" w:rsidR="00441C4B" w:rsidRPr="003622D5" w:rsidRDefault="00441C4B" w:rsidP="00441C4B">
      <w:pPr>
        <w:pStyle w:val="Sinespaciado"/>
        <w:jc w:val="center"/>
        <w:rPr>
          <w:rFonts w:ascii="Times New Roman" w:hAnsi="Times New Roman" w:cs="Times New Roman"/>
          <w:sz w:val="24"/>
          <w:szCs w:val="24"/>
          <w:lang w:val="es-ES"/>
        </w:rPr>
      </w:pPr>
    </w:p>
    <w:p w14:paraId="20B5D4FE" w14:textId="77777777" w:rsidR="00441C4B" w:rsidRPr="003622D5" w:rsidRDefault="00441C4B" w:rsidP="00441C4B">
      <w:pPr>
        <w:pStyle w:val="Sinespaciado"/>
        <w:jc w:val="center"/>
        <w:rPr>
          <w:rFonts w:ascii="Times New Roman" w:hAnsi="Times New Roman" w:cs="Times New Roman"/>
          <w:sz w:val="24"/>
          <w:szCs w:val="24"/>
          <w:lang w:val="es-ES"/>
        </w:rPr>
      </w:pPr>
    </w:p>
    <w:p w14:paraId="7AB8CD11" w14:textId="77777777" w:rsidR="00441C4B" w:rsidRPr="003622D5" w:rsidRDefault="00441C4B" w:rsidP="00441C4B">
      <w:pPr>
        <w:pStyle w:val="Sinespaciad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Tallerista</w:t>
      </w:r>
    </w:p>
    <w:p w14:paraId="1E9FF93E" w14:textId="77777777" w:rsidR="00441C4B" w:rsidRPr="003622D5" w:rsidRDefault="00441C4B" w:rsidP="00441C4B">
      <w:pPr>
        <w:pStyle w:val="Sinespaciado"/>
        <w:jc w:val="center"/>
        <w:rPr>
          <w:rFonts w:ascii="Times New Roman" w:hAnsi="Times New Roman" w:cs="Times New Roman"/>
          <w:lang w:val="es-ES"/>
        </w:rPr>
      </w:pPr>
      <w:r w:rsidRPr="003622D5">
        <w:rPr>
          <w:rFonts w:ascii="Times New Roman" w:hAnsi="Times New Roman" w:cs="Times New Roman"/>
          <w:sz w:val="24"/>
          <w:szCs w:val="24"/>
          <w:lang w:val="es-ES"/>
        </w:rPr>
        <w:t>Mercy Lorena Urbano Pardo</w:t>
      </w:r>
    </w:p>
    <w:p w14:paraId="7A2980EF" w14:textId="77777777" w:rsidR="00441C4B" w:rsidRPr="003622D5" w:rsidRDefault="00441C4B" w:rsidP="00441C4B">
      <w:pPr>
        <w:rPr>
          <w:rFonts w:ascii="Times New Roman" w:hAnsi="Times New Roman" w:cs="Times New Roman"/>
          <w:b/>
          <w:sz w:val="28"/>
          <w:szCs w:val="28"/>
          <w:lang w:val="es-ES"/>
        </w:rPr>
      </w:pPr>
    </w:p>
    <w:p w14:paraId="0240FA50" w14:textId="77777777" w:rsidR="00441C4B" w:rsidRPr="003622D5" w:rsidRDefault="00441C4B" w:rsidP="00441C4B">
      <w:pPr>
        <w:pStyle w:val="Sinespaciado"/>
        <w:jc w:val="center"/>
        <w:rPr>
          <w:rFonts w:ascii="Times New Roman" w:hAnsi="Times New Roman" w:cs="Times New Roman"/>
          <w:b/>
        </w:rPr>
      </w:pPr>
    </w:p>
    <w:sdt>
      <w:sdtPr>
        <w:rPr>
          <w:rFonts w:ascii="Times New Roman" w:eastAsiaTheme="minorHAnsi" w:hAnsi="Times New Roman" w:cs="Times New Roman"/>
          <w:color w:val="auto"/>
          <w:sz w:val="24"/>
          <w:szCs w:val="24"/>
          <w:lang w:val="es-ES" w:eastAsia="en-US"/>
        </w:rPr>
        <w:id w:val="-162317831"/>
        <w:docPartObj>
          <w:docPartGallery w:val="Table of Contents"/>
          <w:docPartUnique/>
        </w:docPartObj>
      </w:sdtPr>
      <w:sdtEndPr>
        <w:rPr>
          <w:bCs/>
        </w:rPr>
      </w:sdtEndPr>
      <w:sdtContent>
        <w:p w14:paraId="6FBC9D2E" w14:textId="72876706" w:rsidR="00AD79E4" w:rsidRPr="006C0ED4" w:rsidRDefault="00441C4B" w:rsidP="00441C4B">
          <w:pPr>
            <w:pStyle w:val="TtuloTDC"/>
            <w:jc w:val="center"/>
            <w:rPr>
              <w:rFonts w:ascii="Times New Roman" w:hAnsi="Times New Roman" w:cs="Times New Roman"/>
              <w:sz w:val="24"/>
              <w:szCs w:val="24"/>
              <w:lang w:val="es-ES"/>
            </w:rPr>
          </w:pPr>
          <w:r w:rsidRPr="006C0ED4">
            <w:rPr>
              <w:rFonts w:ascii="Times New Roman" w:eastAsiaTheme="minorHAnsi" w:hAnsi="Times New Roman" w:cs="Times New Roman"/>
              <w:color w:val="auto"/>
              <w:sz w:val="24"/>
              <w:szCs w:val="24"/>
              <w:lang w:val="es-ES" w:eastAsia="en-US"/>
            </w:rPr>
            <w:t>Tabla de Contenido</w:t>
          </w:r>
        </w:p>
        <w:p w14:paraId="3F298401" w14:textId="77777777" w:rsidR="00B87034" w:rsidRPr="006C0ED4" w:rsidRDefault="00B87034" w:rsidP="00AD79E4">
          <w:pPr>
            <w:rPr>
              <w:rFonts w:ascii="Times New Roman" w:hAnsi="Times New Roman" w:cs="Times New Roman"/>
              <w:sz w:val="24"/>
              <w:szCs w:val="24"/>
              <w:lang w:val="es-ES" w:eastAsia="es-CO"/>
            </w:rPr>
          </w:pPr>
        </w:p>
        <w:p w14:paraId="11276484" w14:textId="77777777" w:rsidR="006C0ED4" w:rsidRPr="006C0ED4" w:rsidRDefault="00AD79E4">
          <w:pPr>
            <w:pStyle w:val="TDC1"/>
            <w:tabs>
              <w:tab w:val="right" w:leader="dot" w:pos="8828"/>
            </w:tabs>
            <w:rPr>
              <w:rFonts w:ascii="Times New Roman" w:eastAsiaTheme="minorEastAsia" w:hAnsi="Times New Roman" w:cs="Times New Roman"/>
              <w:noProof/>
              <w:sz w:val="24"/>
              <w:szCs w:val="24"/>
              <w:lang w:eastAsia="es-CO"/>
            </w:rPr>
          </w:pPr>
          <w:r w:rsidRPr="006C0ED4">
            <w:rPr>
              <w:rFonts w:ascii="Times New Roman" w:hAnsi="Times New Roman" w:cs="Times New Roman"/>
              <w:bCs/>
              <w:sz w:val="24"/>
              <w:szCs w:val="24"/>
              <w:lang w:val="es-ES"/>
            </w:rPr>
            <w:fldChar w:fldCharType="begin"/>
          </w:r>
          <w:r w:rsidRPr="006C0ED4">
            <w:rPr>
              <w:rFonts w:ascii="Times New Roman" w:hAnsi="Times New Roman" w:cs="Times New Roman"/>
              <w:bCs/>
              <w:sz w:val="24"/>
              <w:szCs w:val="24"/>
              <w:lang w:val="es-ES"/>
            </w:rPr>
            <w:instrText xml:space="preserve"> TOC \o "1-3" \h \z \u </w:instrText>
          </w:r>
          <w:r w:rsidRPr="006C0ED4">
            <w:rPr>
              <w:rFonts w:ascii="Times New Roman" w:hAnsi="Times New Roman" w:cs="Times New Roman"/>
              <w:bCs/>
              <w:sz w:val="24"/>
              <w:szCs w:val="24"/>
              <w:lang w:val="es-ES"/>
            </w:rPr>
            <w:fldChar w:fldCharType="separate"/>
          </w:r>
          <w:hyperlink w:anchor="_Toc30497206" w:history="1">
            <w:r w:rsidR="006C0ED4" w:rsidRPr="006C0ED4">
              <w:rPr>
                <w:rStyle w:val="Hipervnculo"/>
                <w:rFonts w:ascii="Times New Roman" w:hAnsi="Times New Roman" w:cs="Times New Roman"/>
                <w:noProof/>
                <w:sz w:val="24"/>
                <w:szCs w:val="24"/>
              </w:rPr>
              <w:t>INTRODUCCION</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_Toc30497206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7</w:t>
            </w:r>
            <w:r w:rsidR="006C0ED4" w:rsidRPr="006C0ED4">
              <w:rPr>
                <w:rFonts w:ascii="Times New Roman" w:hAnsi="Times New Roman" w:cs="Times New Roman"/>
                <w:noProof/>
                <w:webHidden/>
                <w:sz w:val="24"/>
                <w:szCs w:val="24"/>
              </w:rPr>
              <w:fldChar w:fldCharType="end"/>
            </w:r>
          </w:hyperlink>
        </w:p>
        <w:p w14:paraId="2F47D679" w14:textId="77777777" w:rsidR="006C0ED4" w:rsidRPr="006C0ED4" w:rsidRDefault="00000000">
          <w:pPr>
            <w:pStyle w:val="TDC1"/>
            <w:tabs>
              <w:tab w:val="left" w:pos="440"/>
              <w:tab w:val="right" w:leader="dot" w:pos="8828"/>
            </w:tabs>
            <w:rPr>
              <w:rFonts w:ascii="Times New Roman" w:eastAsiaTheme="minorEastAsia" w:hAnsi="Times New Roman" w:cs="Times New Roman"/>
              <w:noProof/>
              <w:sz w:val="24"/>
              <w:szCs w:val="24"/>
              <w:lang w:eastAsia="es-CO"/>
            </w:rPr>
          </w:pPr>
          <w:hyperlink w:anchor="_Toc30497207" w:history="1">
            <w:r w:rsidR="006C0ED4" w:rsidRPr="006C0ED4">
              <w:rPr>
                <w:rStyle w:val="Hipervnculo"/>
                <w:rFonts w:ascii="Times New Roman" w:eastAsiaTheme="majorEastAsia" w:hAnsi="Times New Roman" w:cs="Times New Roman"/>
                <w:noProof/>
                <w:sz w:val="24"/>
                <w:szCs w:val="24"/>
                <w:lang w:val="es-ES" w:eastAsia="es-CO"/>
              </w:rPr>
              <w:t>1.</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eastAsia="es-CO"/>
              </w:rPr>
              <w:t>ANÁLISIS DE CONTEXTO MUNICIPIO DE TOTORÓ.</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_Toc30497207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12</w:t>
            </w:r>
            <w:r w:rsidR="006C0ED4" w:rsidRPr="006C0ED4">
              <w:rPr>
                <w:rFonts w:ascii="Times New Roman" w:hAnsi="Times New Roman" w:cs="Times New Roman"/>
                <w:noProof/>
                <w:webHidden/>
                <w:sz w:val="24"/>
                <w:szCs w:val="24"/>
              </w:rPr>
              <w:fldChar w:fldCharType="end"/>
            </w:r>
          </w:hyperlink>
        </w:p>
        <w:p w14:paraId="71FBB479"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08" w:history="1">
            <w:r w:rsidR="006C0ED4" w:rsidRPr="006C0ED4">
              <w:rPr>
                <w:rStyle w:val="Hipervnculo"/>
                <w:rFonts w:ascii="Times New Roman" w:eastAsiaTheme="majorEastAsia" w:hAnsi="Times New Roman" w:cs="Times New Roman"/>
                <w:noProof/>
                <w:sz w:val="24"/>
                <w:szCs w:val="24"/>
                <w:lang w:val="es-ES"/>
              </w:rPr>
              <w:t>1.1.</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El contexto geográfico</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_Toc30497208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12</w:t>
            </w:r>
            <w:r w:rsidR="006C0ED4" w:rsidRPr="006C0ED4">
              <w:rPr>
                <w:rFonts w:ascii="Times New Roman" w:hAnsi="Times New Roman" w:cs="Times New Roman"/>
                <w:noProof/>
                <w:webHidden/>
                <w:sz w:val="24"/>
                <w:szCs w:val="24"/>
              </w:rPr>
              <w:fldChar w:fldCharType="end"/>
            </w:r>
          </w:hyperlink>
        </w:p>
        <w:p w14:paraId="604781F6"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09" w:history="1">
            <w:r w:rsidR="006C0ED4" w:rsidRPr="006C0ED4">
              <w:rPr>
                <w:rStyle w:val="Hipervnculo"/>
                <w:rFonts w:ascii="Times New Roman" w:eastAsiaTheme="majorEastAsia" w:hAnsi="Times New Roman" w:cs="Times New Roman"/>
                <w:noProof/>
                <w:sz w:val="24"/>
                <w:szCs w:val="24"/>
                <w:lang w:val="es-ES"/>
              </w:rPr>
              <w:t>1.2.</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Demografía.</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_Toc30497209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16</w:t>
            </w:r>
            <w:r w:rsidR="006C0ED4" w:rsidRPr="006C0ED4">
              <w:rPr>
                <w:rFonts w:ascii="Times New Roman" w:hAnsi="Times New Roman" w:cs="Times New Roman"/>
                <w:noProof/>
                <w:webHidden/>
                <w:sz w:val="24"/>
                <w:szCs w:val="24"/>
              </w:rPr>
              <w:fldChar w:fldCharType="end"/>
            </w:r>
          </w:hyperlink>
        </w:p>
        <w:p w14:paraId="3251ABE2"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0" w:history="1">
            <w:r w:rsidR="006C0ED4" w:rsidRPr="006C0ED4">
              <w:rPr>
                <w:rStyle w:val="Hipervnculo"/>
                <w:rFonts w:ascii="Times New Roman" w:eastAsiaTheme="majorEastAsia" w:hAnsi="Times New Roman" w:cs="Times New Roman"/>
                <w:noProof/>
                <w:sz w:val="24"/>
                <w:szCs w:val="24"/>
                <w:lang w:val="es-ES"/>
              </w:rPr>
              <w:t>1.3.</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Perfil Económico.</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_Toc30497210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18</w:t>
            </w:r>
            <w:r w:rsidR="006C0ED4" w:rsidRPr="006C0ED4">
              <w:rPr>
                <w:rFonts w:ascii="Times New Roman" w:hAnsi="Times New Roman" w:cs="Times New Roman"/>
                <w:noProof/>
                <w:webHidden/>
                <w:sz w:val="24"/>
                <w:szCs w:val="24"/>
              </w:rPr>
              <w:fldChar w:fldCharType="end"/>
            </w:r>
          </w:hyperlink>
        </w:p>
        <w:p w14:paraId="023BDE10"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1" w:history="1">
            <w:r w:rsidR="006C0ED4" w:rsidRPr="006C0ED4">
              <w:rPr>
                <w:rStyle w:val="Hipervnculo"/>
                <w:rFonts w:ascii="Times New Roman" w:eastAsiaTheme="majorEastAsia" w:hAnsi="Times New Roman" w:cs="Times New Roman"/>
                <w:noProof/>
                <w:sz w:val="24"/>
                <w:szCs w:val="24"/>
                <w:lang w:val="es-ES"/>
              </w:rPr>
              <w:t>1.4.</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Educación.</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_Toc30497211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20</w:t>
            </w:r>
            <w:r w:rsidR="006C0ED4" w:rsidRPr="006C0ED4">
              <w:rPr>
                <w:rFonts w:ascii="Times New Roman" w:hAnsi="Times New Roman" w:cs="Times New Roman"/>
                <w:noProof/>
                <w:webHidden/>
                <w:sz w:val="24"/>
                <w:szCs w:val="24"/>
              </w:rPr>
              <w:fldChar w:fldCharType="end"/>
            </w:r>
          </w:hyperlink>
        </w:p>
        <w:p w14:paraId="4DC2C0F0"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2" w:history="1">
            <w:r w:rsidR="006C0ED4" w:rsidRPr="006C0ED4">
              <w:rPr>
                <w:rStyle w:val="Hipervnculo"/>
                <w:rFonts w:ascii="Times New Roman" w:eastAsiaTheme="majorEastAsia" w:hAnsi="Times New Roman" w:cs="Times New Roman"/>
                <w:noProof/>
                <w:sz w:val="24"/>
                <w:szCs w:val="24"/>
                <w:lang w:val="es-ES"/>
              </w:rPr>
              <w:t>1.5.</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Salud.</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_Toc30497212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22</w:t>
            </w:r>
            <w:r w:rsidR="006C0ED4" w:rsidRPr="006C0ED4">
              <w:rPr>
                <w:rFonts w:ascii="Times New Roman" w:hAnsi="Times New Roman" w:cs="Times New Roman"/>
                <w:noProof/>
                <w:webHidden/>
                <w:sz w:val="24"/>
                <w:szCs w:val="24"/>
              </w:rPr>
              <w:fldChar w:fldCharType="end"/>
            </w:r>
          </w:hyperlink>
        </w:p>
        <w:p w14:paraId="437088B6" w14:textId="77777777" w:rsidR="006C0ED4" w:rsidRPr="006C0ED4" w:rsidRDefault="00000000">
          <w:pPr>
            <w:pStyle w:val="TDC1"/>
            <w:tabs>
              <w:tab w:val="left" w:pos="440"/>
              <w:tab w:val="right" w:leader="dot" w:pos="8828"/>
            </w:tabs>
            <w:rPr>
              <w:rFonts w:ascii="Times New Roman" w:eastAsiaTheme="minorEastAsia" w:hAnsi="Times New Roman" w:cs="Times New Roman"/>
              <w:noProof/>
              <w:sz w:val="24"/>
              <w:szCs w:val="24"/>
              <w:lang w:eastAsia="es-CO"/>
            </w:rPr>
          </w:pPr>
          <w:hyperlink w:anchor="_Toc30497213" w:history="1">
            <w:r w:rsidR="006C0ED4" w:rsidRPr="006C0ED4">
              <w:rPr>
                <w:rStyle w:val="Hipervnculo"/>
                <w:rFonts w:ascii="Times New Roman" w:eastAsiaTheme="majorEastAsia" w:hAnsi="Times New Roman" w:cs="Times New Roman"/>
                <w:noProof/>
                <w:sz w:val="24"/>
                <w:szCs w:val="24"/>
                <w:lang w:val="es-ES" w:eastAsia="es-CO"/>
              </w:rPr>
              <w:t>2.</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eastAsia="es-CO"/>
              </w:rPr>
              <w:t>ANALISIS DE LA DINAMICA DEL CONFLICTO DEL MUNICIPIO DE TOTORÓ.</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_Toc30497213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24</w:t>
            </w:r>
            <w:r w:rsidR="006C0ED4" w:rsidRPr="006C0ED4">
              <w:rPr>
                <w:rFonts w:ascii="Times New Roman" w:hAnsi="Times New Roman" w:cs="Times New Roman"/>
                <w:noProof/>
                <w:webHidden/>
                <w:sz w:val="24"/>
                <w:szCs w:val="24"/>
              </w:rPr>
              <w:fldChar w:fldCharType="end"/>
            </w:r>
          </w:hyperlink>
        </w:p>
        <w:p w14:paraId="4F399093"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4" w:history="1">
            <w:r w:rsidR="006C0ED4" w:rsidRPr="006C0ED4">
              <w:rPr>
                <w:rStyle w:val="Hipervnculo"/>
                <w:rFonts w:ascii="Times New Roman" w:eastAsiaTheme="majorEastAsia" w:hAnsi="Times New Roman" w:cs="Times New Roman"/>
                <w:noProof/>
                <w:sz w:val="24"/>
                <w:szCs w:val="24"/>
                <w:lang w:val="es-ES"/>
              </w:rPr>
              <w:t>2.1.</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Presencia de Actores Armados (Predominantes)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_Toc30497214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24</w:t>
            </w:r>
            <w:r w:rsidR="006C0ED4" w:rsidRPr="006C0ED4">
              <w:rPr>
                <w:rFonts w:ascii="Times New Roman" w:hAnsi="Times New Roman" w:cs="Times New Roman"/>
                <w:noProof/>
                <w:webHidden/>
                <w:sz w:val="24"/>
                <w:szCs w:val="24"/>
              </w:rPr>
              <w:fldChar w:fldCharType="end"/>
            </w:r>
          </w:hyperlink>
        </w:p>
        <w:p w14:paraId="6E6C24CD"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5" w:history="1">
            <w:r w:rsidR="006C0ED4" w:rsidRPr="006C0ED4">
              <w:rPr>
                <w:rStyle w:val="Hipervnculo"/>
                <w:rFonts w:ascii="Times New Roman" w:eastAsiaTheme="majorEastAsia" w:hAnsi="Times New Roman" w:cs="Times New Roman"/>
                <w:noProof/>
                <w:sz w:val="24"/>
                <w:szCs w:val="24"/>
                <w:lang w:val="es-ES"/>
              </w:rPr>
              <w:t>2.2.</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Causas del Conflicto</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_Toc30497215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27</w:t>
            </w:r>
            <w:r w:rsidR="006C0ED4" w:rsidRPr="006C0ED4">
              <w:rPr>
                <w:rFonts w:ascii="Times New Roman" w:hAnsi="Times New Roman" w:cs="Times New Roman"/>
                <w:noProof/>
                <w:webHidden/>
                <w:sz w:val="24"/>
                <w:szCs w:val="24"/>
              </w:rPr>
              <w:fldChar w:fldCharType="end"/>
            </w:r>
          </w:hyperlink>
        </w:p>
        <w:p w14:paraId="45CCBEAA"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6" w:history="1">
            <w:r w:rsidR="006C0ED4" w:rsidRPr="006C0ED4">
              <w:rPr>
                <w:rStyle w:val="Hipervnculo"/>
                <w:rFonts w:ascii="Times New Roman" w:eastAsiaTheme="majorEastAsia" w:hAnsi="Times New Roman" w:cs="Times New Roman"/>
                <w:noProof/>
                <w:sz w:val="24"/>
                <w:szCs w:val="24"/>
                <w:lang w:val="es-ES"/>
              </w:rPr>
              <w:t>2.3.</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Conflictos por el Uso del Suelo</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_Toc30497216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27</w:t>
            </w:r>
            <w:r w:rsidR="006C0ED4" w:rsidRPr="006C0ED4">
              <w:rPr>
                <w:rFonts w:ascii="Times New Roman" w:hAnsi="Times New Roman" w:cs="Times New Roman"/>
                <w:noProof/>
                <w:webHidden/>
                <w:sz w:val="24"/>
                <w:szCs w:val="24"/>
              </w:rPr>
              <w:fldChar w:fldCharType="end"/>
            </w:r>
          </w:hyperlink>
        </w:p>
        <w:p w14:paraId="5ABB52B4" w14:textId="77777777" w:rsidR="006C0ED4" w:rsidRDefault="00000000">
          <w:pPr>
            <w:pStyle w:val="TDC2"/>
            <w:tabs>
              <w:tab w:val="left" w:pos="880"/>
              <w:tab w:val="right" w:leader="dot" w:pos="8828"/>
            </w:tabs>
            <w:rPr>
              <w:rStyle w:val="Hipervnculo"/>
              <w:rFonts w:ascii="Times New Roman" w:hAnsi="Times New Roman" w:cs="Times New Roman"/>
              <w:noProof/>
              <w:sz w:val="24"/>
              <w:szCs w:val="24"/>
            </w:rPr>
          </w:pPr>
          <w:hyperlink w:anchor="_Toc30497217" w:history="1">
            <w:r w:rsidR="006C0ED4" w:rsidRPr="006C0ED4">
              <w:rPr>
                <w:rStyle w:val="Hipervnculo"/>
                <w:rFonts w:ascii="Times New Roman" w:eastAsiaTheme="majorEastAsia" w:hAnsi="Times New Roman" w:cs="Times New Roman"/>
                <w:noProof/>
                <w:sz w:val="24"/>
                <w:szCs w:val="24"/>
                <w:lang w:val="es-ES"/>
              </w:rPr>
              <w:t>2.4.</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Conflictos Socioambientales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_Toc30497217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29</w:t>
            </w:r>
            <w:r w:rsidR="006C0ED4" w:rsidRPr="006C0ED4">
              <w:rPr>
                <w:rFonts w:ascii="Times New Roman" w:hAnsi="Times New Roman" w:cs="Times New Roman"/>
                <w:noProof/>
                <w:webHidden/>
                <w:sz w:val="24"/>
                <w:szCs w:val="24"/>
              </w:rPr>
              <w:fldChar w:fldCharType="end"/>
            </w:r>
          </w:hyperlink>
        </w:p>
        <w:p w14:paraId="56DF4B06" w14:textId="4591950F" w:rsidR="006C0ED4" w:rsidRPr="006C0ED4" w:rsidRDefault="00000000" w:rsidP="006C0ED4">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7" w:history="1">
            <w:r w:rsidR="006C0ED4" w:rsidRPr="006C0ED4">
              <w:rPr>
                <w:rStyle w:val="Hipervnculo"/>
                <w:rFonts w:ascii="Times New Roman" w:eastAsiaTheme="majorEastAsia" w:hAnsi="Times New Roman" w:cs="Times New Roman"/>
                <w:noProof/>
                <w:sz w:val="24"/>
                <w:szCs w:val="24"/>
                <w:lang w:val="es-ES"/>
              </w:rPr>
              <w:t>2.</w:t>
            </w:r>
            <w:r w:rsidR="006C0ED4">
              <w:rPr>
                <w:rStyle w:val="Hipervnculo"/>
                <w:rFonts w:ascii="Times New Roman" w:eastAsiaTheme="majorEastAsia" w:hAnsi="Times New Roman" w:cs="Times New Roman"/>
                <w:noProof/>
                <w:sz w:val="24"/>
                <w:szCs w:val="24"/>
                <w:lang w:val="es-ES"/>
              </w:rPr>
              <w:t>5</w:t>
            </w:r>
            <w:r w:rsidR="006C0ED4" w:rsidRPr="006C0ED4">
              <w:rPr>
                <w:rStyle w:val="Hipervnculo"/>
                <w:rFonts w:ascii="Times New Roman" w:eastAsiaTheme="majorEastAsia" w:hAnsi="Times New Roman" w:cs="Times New Roman"/>
                <w:noProof/>
                <w:sz w:val="24"/>
                <w:szCs w:val="24"/>
                <w:lang w:val="es-ES"/>
              </w:rPr>
              <w:t>.</w:t>
            </w:r>
            <w:r w:rsidR="006C0ED4" w:rsidRPr="006C0ED4">
              <w:rPr>
                <w:rFonts w:ascii="Times New Roman" w:eastAsiaTheme="minorEastAsia" w:hAnsi="Times New Roman" w:cs="Times New Roman"/>
                <w:noProof/>
                <w:sz w:val="24"/>
                <w:szCs w:val="24"/>
                <w:lang w:eastAsia="es-CO"/>
              </w:rPr>
              <w:tab/>
            </w:r>
            <w:r w:rsidR="006C0ED4">
              <w:rPr>
                <w:rStyle w:val="Hipervnculo"/>
                <w:rFonts w:ascii="Times New Roman" w:eastAsiaTheme="majorEastAsia" w:hAnsi="Times New Roman" w:cs="Times New Roman"/>
                <w:noProof/>
                <w:sz w:val="24"/>
                <w:szCs w:val="24"/>
                <w:lang w:val="es-ES"/>
              </w:rPr>
              <w:t>Victimas y grupos vulnerables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_Toc30497217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29</w:t>
            </w:r>
            <w:r w:rsidR="006C0ED4" w:rsidRPr="006C0ED4">
              <w:rPr>
                <w:rFonts w:ascii="Times New Roman" w:hAnsi="Times New Roman" w:cs="Times New Roman"/>
                <w:noProof/>
                <w:webHidden/>
                <w:sz w:val="24"/>
                <w:szCs w:val="24"/>
              </w:rPr>
              <w:fldChar w:fldCharType="end"/>
            </w:r>
          </w:hyperlink>
        </w:p>
        <w:p w14:paraId="5F60A026"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18" w:history="1">
            <w:r w:rsidR="006C0ED4" w:rsidRPr="006C0ED4">
              <w:rPr>
                <w:rStyle w:val="Hipervnculo"/>
                <w:rFonts w:ascii="Times New Roman" w:eastAsiaTheme="majorEastAsia" w:hAnsi="Times New Roman" w:cs="Times New Roman"/>
                <w:noProof/>
                <w:sz w:val="24"/>
                <w:szCs w:val="24"/>
                <w:lang w:val="es-ES"/>
              </w:rPr>
              <w:t>2.6.</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eastAsiaTheme="majorEastAsia" w:hAnsi="Times New Roman" w:cs="Times New Roman"/>
                <w:noProof/>
                <w:sz w:val="24"/>
                <w:szCs w:val="24"/>
                <w:lang w:val="es-ES"/>
              </w:rPr>
              <w:t>Presencia Integral del Estado -PIET</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_Toc30497218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31</w:t>
            </w:r>
            <w:r w:rsidR="006C0ED4" w:rsidRPr="006C0ED4">
              <w:rPr>
                <w:rFonts w:ascii="Times New Roman" w:hAnsi="Times New Roman" w:cs="Times New Roman"/>
                <w:noProof/>
                <w:webHidden/>
                <w:sz w:val="24"/>
                <w:szCs w:val="24"/>
              </w:rPr>
              <w:fldChar w:fldCharType="end"/>
            </w:r>
          </w:hyperlink>
        </w:p>
        <w:p w14:paraId="18ECCD10" w14:textId="77777777" w:rsidR="006C0ED4" w:rsidRPr="006C0ED4" w:rsidRDefault="00000000">
          <w:pPr>
            <w:pStyle w:val="TDC1"/>
            <w:tabs>
              <w:tab w:val="left" w:pos="440"/>
              <w:tab w:val="right" w:leader="dot" w:pos="8828"/>
            </w:tabs>
            <w:rPr>
              <w:rFonts w:ascii="Times New Roman" w:eastAsiaTheme="minorEastAsia" w:hAnsi="Times New Roman" w:cs="Times New Roman"/>
              <w:noProof/>
              <w:sz w:val="24"/>
              <w:szCs w:val="24"/>
              <w:lang w:eastAsia="es-CO"/>
            </w:rPr>
          </w:pPr>
          <w:hyperlink w:anchor="_Toc30497219" w:history="1">
            <w:r w:rsidR="006C0ED4" w:rsidRPr="006C0ED4">
              <w:rPr>
                <w:rStyle w:val="Hipervnculo"/>
                <w:rFonts w:ascii="Times New Roman" w:hAnsi="Times New Roman" w:cs="Times New Roman"/>
                <w:noProof/>
                <w:sz w:val="24"/>
                <w:szCs w:val="24"/>
              </w:rPr>
              <w:t>3.</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CARACTERIZACIÓN SOCIODEMOGRÁFICA DE LA POBLACIÓN VÍCTIMA REGISTRADA EN EL MUNICIPIO DE TOTORÓ</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_Toc30497219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32</w:t>
            </w:r>
            <w:r w:rsidR="006C0ED4" w:rsidRPr="006C0ED4">
              <w:rPr>
                <w:rFonts w:ascii="Times New Roman" w:hAnsi="Times New Roman" w:cs="Times New Roman"/>
                <w:noProof/>
                <w:webHidden/>
                <w:sz w:val="24"/>
                <w:szCs w:val="24"/>
              </w:rPr>
              <w:fldChar w:fldCharType="end"/>
            </w:r>
          </w:hyperlink>
        </w:p>
        <w:p w14:paraId="4F83B0EF"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20" w:history="1">
            <w:r w:rsidR="006C0ED4" w:rsidRPr="006C0ED4">
              <w:rPr>
                <w:rStyle w:val="Hipervnculo"/>
                <w:rFonts w:ascii="Times New Roman" w:hAnsi="Times New Roman" w:cs="Times New Roman"/>
                <w:noProof/>
                <w:sz w:val="24"/>
                <w:szCs w:val="24"/>
              </w:rPr>
              <w:t>3.1.</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Análisis de micro datos para el municipio de Totoró</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_Toc30497220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32</w:t>
            </w:r>
            <w:r w:rsidR="006C0ED4" w:rsidRPr="006C0ED4">
              <w:rPr>
                <w:rFonts w:ascii="Times New Roman" w:hAnsi="Times New Roman" w:cs="Times New Roman"/>
                <w:noProof/>
                <w:webHidden/>
                <w:sz w:val="24"/>
                <w:szCs w:val="24"/>
              </w:rPr>
              <w:fldChar w:fldCharType="end"/>
            </w:r>
          </w:hyperlink>
        </w:p>
        <w:p w14:paraId="0A279DAA"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21" w:history="1">
            <w:r w:rsidR="006C0ED4" w:rsidRPr="006C0ED4">
              <w:rPr>
                <w:rStyle w:val="Hipervnculo"/>
                <w:rFonts w:ascii="Times New Roman" w:hAnsi="Times New Roman" w:cs="Times New Roman"/>
                <w:noProof/>
                <w:sz w:val="24"/>
                <w:szCs w:val="24"/>
              </w:rPr>
              <w:t>3.2</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Características generales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_Toc30497221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33</w:t>
            </w:r>
            <w:r w:rsidR="006C0ED4" w:rsidRPr="006C0ED4">
              <w:rPr>
                <w:rFonts w:ascii="Times New Roman" w:hAnsi="Times New Roman" w:cs="Times New Roman"/>
                <w:noProof/>
                <w:webHidden/>
                <w:sz w:val="24"/>
                <w:szCs w:val="24"/>
              </w:rPr>
              <w:fldChar w:fldCharType="end"/>
            </w:r>
          </w:hyperlink>
        </w:p>
        <w:p w14:paraId="2CD83842"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22" w:history="1">
            <w:r w:rsidR="006C0ED4" w:rsidRPr="006C0ED4">
              <w:rPr>
                <w:rStyle w:val="Hipervnculo"/>
                <w:rFonts w:ascii="Times New Roman" w:hAnsi="Times New Roman" w:cs="Times New Roman"/>
                <w:noProof/>
                <w:sz w:val="24"/>
                <w:szCs w:val="24"/>
              </w:rPr>
              <w:t>3.3</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Datos de la vivienda</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_Toc30497222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35</w:t>
            </w:r>
            <w:r w:rsidR="006C0ED4" w:rsidRPr="006C0ED4">
              <w:rPr>
                <w:rFonts w:ascii="Times New Roman" w:hAnsi="Times New Roman" w:cs="Times New Roman"/>
                <w:noProof/>
                <w:webHidden/>
                <w:sz w:val="24"/>
                <w:szCs w:val="24"/>
              </w:rPr>
              <w:fldChar w:fldCharType="end"/>
            </w:r>
          </w:hyperlink>
        </w:p>
        <w:p w14:paraId="7DF309F9" w14:textId="77777777" w:rsidR="006C0ED4" w:rsidRPr="006C0ED4" w:rsidRDefault="00000000">
          <w:pPr>
            <w:pStyle w:val="TDC2"/>
            <w:tabs>
              <w:tab w:val="left" w:pos="880"/>
              <w:tab w:val="right" w:leader="dot" w:pos="8828"/>
            </w:tabs>
            <w:rPr>
              <w:rFonts w:ascii="Times New Roman" w:eastAsiaTheme="minorEastAsia" w:hAnsi="Times New Roman" w:cs="Times New Roman"/>
              <w:noProof/>
              <w:sz w:val="24"/>
              <w:szCs w:val="24"/>
              <w:lang w:eastAsia="es-CO"/>
            </w:rPr>
          </w:pPr>
          <w:hyperlink w:anchor="_Toc30497223" w:history="1">
            <w:r w:rsidR="006C0ED4" w:rsidRPr="006C0ED4">
              <w:rPr>
                <w:rStyle w:val="Hipervnculo"/>
                <w:rFonts w:ascii="Times New Roman" w:hAnsi="Times New Roman" w:cs="Times New Roman"/>
                <w:noProof/>
                <w:sz w:val="24"/>
                <w:szCs w:val="24"/>
              </w:rPr>
              <w:t>3.4</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Datos del hogar</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_Toc30497223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37</w:t>
            </w:r>
            <w:r w:rsidR="006C0ED4" w:rsidRPr="006C0ED4">
              <w:rPr>
                <w:rFonts w:ascii="Times New Roman" w:hAnsi="Times New Roman" w:cs="Times New Roman"/>
                <w:noProof/>
                <w:webHidden/>
                <w:sz w:val="24"/>
                <w:szCs w:val="24"/>
              </w:rPr>
              <w:fldChar w:fldCharType="end"/>
            </w:r>
          </w:hyperlink>
        </w:p>
        <w:p w14:paraId="6FD29907"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4" w:history="1">
            <w:r w:rsidR="006C0ED4" w:rsidRPr="006C0ED4">
              <w:rPr>
                <w:rStyle w:val="Hipervnculo"/>
                <w:rFonts w:ascii="Times New Roman" w:hAnsi="Times New Roman" w:cs="Times New Roman"/>
                <w:noProof/>
                <w:sz w:val="24"/>
                <w:szCs w:val="24"/>
              </w:rPr>
              <w:t>3.5</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Reunificación familiar</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_Toc30497224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40</w:t>
            </w:r>
            <w:r w:rsidR="006C0ED4" w:rsidRPr="006C0ED4">
              <w:rPr>
                <w:rFonts w:ascii="Times New Roman" w:hAnsi="Times New Roman" w:cs="Times New Roman"/>
                <w:noProof/>
                <w:webHidden/>
                <w:sz w:val="24"/>
                <w:szCs w:val="24"/>
              </w:rPr>
              <w:fldChar w:fldCharType="end"/>
            </w:r>
          </w:hyperlink>
        </w:p>
        <w:p w14:paraId="7D45A03E"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5" w:history="1">
            <w:r w:rsidR="006C0ED4" w:rsidRPr="006C0ED4">
              <w:rPr>
                <w:rStyle w:val="Hipervnculo"/>
                <w:rFonts w:ascii="Times New Roman" w:hAnsi="Times New Roman" w:cs="Times New Roman"/>
                <w:noProof/>
                <w:sz w:val="24"/>
                <w:szCs w:val="24"/>
              </w:rPr>
              <w:t>3.6</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Alimentación</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_Toc30497225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41</w:t>
            </w:r>
            <w:r w:rsidR="006C0ED4" w:rsidRPr="006C0ED4">
              <w:rPr>
                <w:rFonts w:ascii="Times New Roman" w:hAnsi="Times New Roman" w:cs="Times New Roman"/>
                <w:noProof/>
                <w:webHidden/>
                <w:sz w:val="24"/>
                <w:szCs w:val="24"/>
              </w:rPr>
              <w:fldChar w:fldCharType="end"/>
            </w:r>
          </w:hyperlink>
        </w:p>
        <w:p w14:paraId="732170B8"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6" w:history="1">
            <w:r w:rsidR="006C0ED4" w:rsidRPr="006C0ED4">
              <w:rPr>
                <w:rStyle w:val="Hipervnculo"/>
                <w:rFonts w:ascii="Times New Roman" w:hAnsi="Times New Roman" w:cs="Times New Roman"/>
                <w:noProof/>
                <w:sz w:val="24"/>
                <w:szCs w:val="24"/>
              </w:rPr>
              <w:t>3.7</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Educación</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_Toc30497226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42</w:t>
            </w:r>
            <w:r w:rsidR="006C0ED4" w:rsidRPr="006C0ED4">
              <w:rPr>
                <w:rFonts w:ascii="Times New Roman" w:hAnsi="Times New Roman" w:cs="Times New Roman"/>
                <w:noProof/>
                <w:webHidden/>
                <w:sz w:val="24"/>
                <w:szCs w:val="24"/>
              </w:rPr>
              <w:fldChar w:fldCharType="end"/>
            </w:r>
          </w:hyperlink>
        </w:p>
        <w:p w14:paraId="64EE28F8"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7" w:history="1">
            <w:r w:rsidR="006C0ED4" w:rsidRPr="006C0ED4">
              <w:rPr>
                <w:rStyle w:val="Hipervnculo"/>
                <w:rFonts w:ascii="Times New Roman" w:hAnsi="Times New Roman" w:cs="Times New Roman"/>
                <w:noProof/>
                <w:sz w:val="24"/>
                <w:szCs w:val="24"/>
              </w:rPr>
              <w:t>3.8</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Salud</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_Toc30497227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44</w:t>
            </w:r>
            <w:r w:rsidR="006C0ED4" w:rsidRPr="006C0ED4">
              <w:rPr>
                <w:rFonts w:ascii="Times New Roman" w:hAnsi="Times New Roman" w:cs="Times New Roman"/>
                <w:noProof/>
                <w:webHidden/>
                <w:sz w:val="24"/>
                <w:szCs w:val="24"/>
              </w:rPr>
              <w:fldChar w:fldCharType="end"/>
            </w:r>
          </w:hyperlink>
        </w:p>
        <w:p w14:paraId="1FA6A21D"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8" w:history="1">
            <w:r w:rsidR="006C0ED4" w:rsidRPr="006C0ED4">
              <w:rPr>
                <w:rStyle w:val="Hipervnculo"/>
                <w:rFonts w:ascii="Times New Roman" w:hAnsi="Times New Roman" w:cs="Times New Roman"/>
                <w:noProof/>
                <w:sz w:val="24"/>
                <w:szCs w:val="24"/>
              </w:rPr>
              <w:t>3.9</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Retorno y reubicación</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_Toc30497228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45</w:t>
            </w:r>
            <w:r w:rsidR="006C0ED4" w:rsidRPr="006C0ED4">
              <w:rPr>
                <w:rFonts w:ascii="Times New Roman" w:hAnsi="Times New Roman" w:cs="Times New Roman"/>
                <w:noProof/>
                <w:webHidden/>
                <w:sz w:val="24"/>
                <w:szCs w:val="24"/>
              </w:rPr>
              <w:fldChar w:fldCharType="end"/>
            </w:r>
          </w:hyperlink>
        </w:p>
        <w:p w14:paraId="56A5FB37"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29" w:history="1">
            <w:r w:rsidR="006C0ED4" w:rsidRPr="006C0ED4">
              <w:rPr>
                <w:rStyle w:val="Hipervnculo"/>
                <w:rFonts w:ascii="Times New Roman" w:hAnsi="Times New Roman" w:cs="Times New Roman"/>
                <w:noProof/>
                <w:sz w:val="24"/>
                <w:szCs w:val="24"/>
              </w:rPr>
              <w:t>3.10</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Rehabilitación (recuperación emocional)</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_Toc30497229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47</w:t>
            </w:r>
            <w:r w:rsidR="006C0ED4" w:rsidRPr="006C0ED4">
              <w:rPr>
                <w:rFonts w:ascii="Times New Roman" w:hAnsi="Times New Roman" w:cs="Times New Roman"/>
                <w:noProof/>
                <w:webHidden/>
                <w:sz w:val="24"/>
                <w:szCs w:val="24"/>
              </w:rPr>
              <w:fldChar w:fldCharType="end"/>
            </w:r>
          </w:hyperlink>
        </w:p>
        <w:p w14:paraId="38A34E2A" w14:textId="77777777" w:rsidR="006C0ED4" w:rsidRPr="006C0ED4" w:rsidRDefault="00000000">
          <w:pPr>
            <w:pStyle w:val="TDC3"/>
            <w:tabs>
              <w:tab w:val="left" w:pos="1100"/>
              <w:tab w:val="right" w:leader="dot" w:pos="8828"/>
            </w:tabs>
            <w:rPr>
              <w:rFonts w:ascii="Times New Roman" w:eastAsiaTheme="minorEastAsia" w:hAnsi="Times New Roman" w:cs="Times New Roman"/>
              <w:noProof/>
              <w:sz w:val="24"/>
              <w:szCs w:val="24"/>
              <w:lang w:eastAsia="es-CO"/>
            </w:rPr>
          </w:pPr>
          <w:hyperlink w:anchor="_Toc30497230" w:history="1">
            <w:r w:rsidR="006C0ED4" w:rsidRPr="006C0ED4">
              <w:rPr>
                <w:rStyle w:val="Hipervnculo"/>
                <w:rFonts w:ascii="Times New Roman" w:hAnsi="Times New Roman" w:cs="Times New Roman"/>
                <w:noProof/>
                <w:sz w:val="24"/>
                <w:szCs w:val="24"/>
              </w:rPr>
              <w:t>3.11</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Fuerza de trabajo</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_Toc30497230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50</w:t>
            </w:r>
            <w:r w:rsidR="006C0ED4" w:rsidRPr="006C0ED4">
              <w:rPr>
                <w:rFonts w:ascii="Times New Roman" w:hAnsi="Times New Roman" w:cs="Times New Roman"/>
                <w:noProof/>
                <w:webHidden/>
                <w:sz w:val="24"/>
                <w:szCs w:val="24"/>
              </w:rPr>
              <w:fldChar w:fldCharType="end"/>
            </w:r>
          </w:hyperlink>
        </w:p>
        <w:p w14:paraId="6BFA6B49" w14:textId="77777777" w:rsidR="006C0ED4" w:rsidRPr="006C0ED4" w:rsidRDefault="00000000">
          <w:pPr>
            <w:pStyle w:val="TDC1"/>
            <w:tabs>
              <w:tab w:val="left" w:pos="440"/>
              <w:tab w:val="right" w:leader="dot" w:pos="8828"/>
            </w:tabs>
            <w:rPr>
              <w:rFonts w:ascii="Times New Roman" w:eastAsiaTheme="minorEastAsia" w:hAnsi="Times New Roman" w:cs="Times New Roman"/>
              <w:noProof/>
              <w:sz w:val="24"/>
              <w:szCs w:val="24"/>
              <w:lang w:eastAsia="es-CO"/>
            </w:rPr>
          </w:pPr>
          <w:hyperlink w:anchor="_Toc30497231" w:history="1">
            <w:r w:rsidR="006C0ED4" w:rsidRPr="006C0ED4">
              <w:rPr>
                <w:rStyle w:val="Hipervnculo"/>
                <w:rFonts w:ascii="Times New Roman" w:hAnsi="Times New Roman" w:cs="Times New Roman"/>
                <w:noProof/>
                <w:sz w:val="24"/>
                <w:szCs w:val="24"/>
              </w:rPr>
              <w:t>4</w:t>
            </w:r>
            <w:r w:rsidR="006C0ED4" w:rsidRPr="006C0ED4">
              <w:rPr>
                <w:rFonts w:ascii="Times New Roman" w:eastAsiaTheme="minorEastAsia" w:hAnsi="Times New Roman" w:cs="Times New Roman"/>
                <w:noProof/>
                <w:sz w:val="24"/>
                <w:szCs w:val="24"/>
                <w:lang w:eastAsia="es-CO"/>
              </w:rPr>
              <w:tab/>
            </w:r>
            <w:r w:rsidR="006C0ED4" w:rsidRPr="006C0ED4">
              <w:rPr>
                <w:rStyle w:val="Hipervnculo"/>
                <w:rFonts w:ascii="Times New Roman" w:hAnsi="Times New Roman" w:cs="Times New Roman"/>
                <w:noProof/>
                <w:sz w:val="24"/>
                <w:szCs w:val="24"/>
              </w:rPr>
              <w:t>CONCLUSIONES Y RECOMENDACIONES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_Toc30497231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57</w:t>
            </w:r>
            <w:r w:rsidR="006C0ED4" w:rsidRPr="006C0ED4">
              <w:rPr>
                <w:rFonts w:ascii="Times New Roman" w:hAnsi="Times New Roman" w:cs="Times New Roman"/>
                <w:noProof/>
                <w:webHidden/>
                <w:sz w:val="24"/>
                <w:szCs w:val="24"/>
              </w:rPr>
              <w:fldChar w:fldCharType="end"/>
            </w:r>
          </w:hyperlink>
        </w:p>
        <w:p w14:paraId="00F2BB0C" w14:textId="77777777" w:rsidR="006C0ED4" w:rsidRPr="006C0ED4" w:rsidRDefault="00000000">
          <w:pPr>
            <w:pStyle w:val="TDC1"/>
            <w:tabs>
              <w:tab w:val="right" w:leader="dot" w:pos="8828"/>
            </w:tabs>
            <w:rPr>
              <w:rFonts w:ascii="Times New Roman" w:eastAsiaTheme="minorEastAsia" w:hAnsi="Times New Roman" w:cs="Times New Roman"/>
              <w:noProof/>
              <w:sz w:val="24"/>
              <w:szCs w:val="24"/>
              <w:lang w:eastAsia="es-CO"/>
            </w:rPr>
          </w:pPr>
          <w:hyperlink w:anchor="_Toc30497232" w:history="1">
            <w:r w:rsidR="006C0ED4" w:rsidRPr="006C0ED4">
              <w:rPr>
                <w:rStyle w:val="Hipervnculo"/>
                <w:rFonts w:ascii="Times New Roman" w:hAnsi="Times New Roman" w:cs="Times New Roman"/>
                <w:noProof/>
                <w:sz w:val="24"/>
                <w:szCs w:val="24"/>
                <w:lang w:val="es-ES"/>
              </w:rPr>
              <w:t>REFERENCIAS</w:t>
            </w:r>
            <w:r w:rsidR="006C0ED4" w:rsidRPr="006C0ED4">
              <w:rPr>
                <w:rFonts w:ascii="Times New Roman" w:hAnsi="Times New Roman" w:cs="Times New Roman"/>
                <w:noProof/>
                <w:webHidden/>
                <w:sz w:val="24"/>
                <w:szCs w:val="24"/>
              </w:rPr>
              <w:tab/>
            </w:r>
            <w:r w:rsidR="006C0ED4" w:rsidRPr="006C0ED4">
              <w:rPr>
                <w:rFonts w:ascii="Times New Roman" w:hAnsi="Times New Roman" w:cs="Times New Roman"/>
                <w:noProof/>
                <w:webHidden/>
                <w:sz w:val="24"/>
                <w:szCs w:val="24"/>
              </w:rPr>
              <w:fldChar w:fldCharType="begin"/>
            </w:r>
            <w:r w:rsidR="006C0ED4" w:rsidRPr="006C0ED4">
              <w:rPr>
                <w:rFonts w:ascii="Times New Roman" w:hAnsi="Times New Roman" w:cs="Times New Roman"/>
                <w:noProof/>
                <w:webHidden/>
                <w:sz w:val="24"/>
                <w:szCs w:val="24"/>
              </w:rPr>
              <w:instrText xml:space="preserve"> PAGEREF _Toc30497232 \h </w:instrText>
            </w:r>
            <w:r w:rsidR="006C0ED4" w:rsidRPr="006C0ED4">
              <w:rPr>
                <w:rFonts w:ascii="Times New Roman" w:hAnsi="Times New Roman" w:cs="Times New Roman"/>
                <w:noProof/>
                <w:webHidden/>
                <w:sz w:val="24"/>
                <w:szCs w:val="24"/>
              </w:rPr>
            </w:r>
            <w:r w:rsidR="006C0ED4" w:rsidRPr="006C0ED4">
              <w:rPr>
                <w:rFonts w:ascii="Times New Roman" w:hAnsi="Times New Roman" w:cs="Times New Roman"/>
                <w:noProof/>
                <w:webHidden/>
                <w:sz w:val="24"/>
                <w:szCs w:val="24"/>
              </w:rPr>
              <w:fldChar w:fldCharType="separate"/>
            </w:r>
            <w:r w:rsidR="007B2D36">
              <w:rPr>
                <w:rFonts w:ascii="Times New Roman" w:hAnsi="Times New Roman" w:cs="Times New Roman"/>
                <w:noProof/>
                <w:webHidden/>
                <w:sz w:val="24"/>
                <w:szCs w:val="24"/>
              </w:rPr>
              <w:t>60</w:t>
            </w:r>
            <w:r w:rsidR="006C0ED4" w:rsidRPr="006C0ED4">
              <w:rPr>
                <w:rFonts w:ascii="Times New Roman" w:hAnsi="Times New Roman" w:cs="Times New Roman"/>
                <w:noProof/>
                <w:webHidden/>
                <w:sz w:val="24"/>
                <w:szCs w:val="24"/>
              </w:rPr>
              <w:fldChar w:fldCharType="end"/>
            </w:r>
          </w:hyperlink>
        </w:p>
        <w:p w14:paraId="31E6E6F2" w14:textId="7A14B79B" w:rsidR="00AD79E4" w:rsidRPr="003622D5" w:rsidRDefault="00AD79E4">
          <w:pPr>
            <w:rPr>
              <w:rFonts w:ascii="Times New Roman" w:hAnsi="Times New Roman" w:cs="Times New Roman"/>
              <w:bCs/>
              <w:lang w:val="es-ES"/>
            </w:rPr>
          </w:pPr>
          <w:r w:rsidRPr="006C0ED4">
            <w:rPr>
              <w:rFonts w:ascii="Times New Roman" w:hAnsi="Times New Roman" w:cs="Times New Roman"/>
              <w:bCs/>
              <w:sz w:val="24"/>
              <w:szCs w:val="24"/>
              <w:lang w:val="es-ES"/>
            </w:rPr>
            <w:fldChar w:fldCharType="end"/>
          </w:r>
        </w:p>
      </w:sdtContent>
    </w:sdt>
    <w:p w14:paraId="5A0B0392" w14:textId="0BACCD2B" w:rsidR="00493DFB" w:rsidRPr="003622D5" w:rsidRDefault="00DF2514" w:rsidP="00DF2514">
      <w:pPr>
        <w:spacing w:line="360" w:lineRule="auto"/>
        <w:jc w:val="center"/>
        <w:rPr>
          <w:rFonts w:ascii="Times New Roman" w:hAnsi="Times New Roman" w:cs="Times New Roman"/>
          <w:b/>
          <w:sz w:val="24"/>
          <w:szCs w:val="24"/>
          <w:lang w:val="es-ES"/>
        </w:rPr>
      </w:pPr>
      <w:r w:rsidRPr="003622D5">
        <w:rPr>
          <w:rFonts w:ascii="Times New Roman" w:hAnsi="Times New Roman" w:cs="Times New Roman"/>
          <w:b/>
          <w:sz w:val="24"/>
          <w:szCs w:val="24"/>
          <w:lang w:val="es-ES"/>
        </w:rPr>
        <w:t>ÍNDICE DE GRÁFICOS</w:t>
      </w:r>
    </w:p>
    <w:p w14:paraId="70CCD8CA" w14:textId="7226734A" w:rsidR="00383735" w:rsidRPr="0014296B" w:rsidRDefault="00DF2514" w:rsidP="00383735">
      <w:pPr>
        <w:pStyle w:val="Descripcin"/>
        <w:spacing w:after="0"/>
        <w:rPr>
          <w:rFonts w:ascii="Times New Roman" w:hAnsi="Times New Roman" w:cs="Times New Roman"/>
          <w:i w:val="0"/>
          <w:color w:val="auto"/>
          <w:sz w:val="24"/>
          <w:szCs w:val="24"/>
        </w:rPr>
      </w:pPr>
      <w:r w:rsidRPr="006C0ED4">
        <w:rPr>
          <w:rFonts w:ascii="Times New Roman" w:hAnsi="Times New Roman" w:cs="Times New Roman"/>
          <w:iCs w:val="0"/>
          <w:color w:val="000000" w:themeColor="text1"/>
          <w:sz w:val="24"/>
          <w:szCs w:val="24"/>
          <w:lang w:val="es-ES"/>
        </w:rPr>
        <w:fldChar w:fldCharType="begin"/>
      </w:r>
      <w:r w:rsidRPr="006C0ED4">
        <w:rPr>
          <w:rFonts w:ascii="Times New Roman" w:hAnsi="Times New Roman" w:cs="Times New Roman"/>
          <w:color w:val="000000" w:themeColor="text1"/>
          <w:sz w:val="24"/>
          <w:szCs w:val="24"/>
          <w:lang w:val="es-ES"/>
        </w:rPr>
        <w:instrText xml:space="preserve"> TOC \h \z \c "Gráfico" </w:instrText>
      </w:r>
      <w:r w:rsidRPr="006C0ED4">
        <w:rPr>
          <w:rFonts w:ascii="Times New Roman" w:hAnsi="Times New Roman" w:cs="Times New Roman"/>
          <w:iCs w:val="0"/>
          <w:color w:val="000000" w:themeColor="text1"/>
          <w:sz w:val="24"/>
          <w:szCs w:val="24"/>
          <w:lang w:val="es-ES"/>
        </w:rPr>
        <w:fldChar w:fldCharType="separate"/>
      </w:r>
      <w:r w:rsidR="00383735" w:rsidRPr="00383735">
        <w:rPr>
          <w:rFonts w:ascii="Times New Roman" w:hAnsi="Times New Roman" w:cs="Times New Roman"/>
          <w:sz w:val="24"/>
          <w:szCs w:val="24"/>
        </w:rPr>
        <w:t xml:space="preserve"> </w:t>
      </w:r>
      <w:r w:rsidR="00383735" w:rsidRPr="0014296B">
        <w:rPr>
          <w:rFonts w:ascii="Times New Roman" w:hAnsi="Times New Roman" w:cs="Times New Roman"/>
          <w:i w:val="0"/>
          <w:color w:val="auto"/>
          <w:sz w:val="24"/>
          <w:szCs w:val="24"/>
        </w:rPr>
        <w:t>Gráfico 1. Población Total Municipio de Totoró</w:t>
      </w:r>
      <w:r w:rsidR="00383735" w:rsidRPr="0014296B">
        <w:rPr>
          <w:rFonts w:ascii="Times New Roman" w:hAnsi="Times New Roman" w:cs="Times New Roman"/>
          <w:i w:val="0"/>
          <w:color w:val="auto"/>
          <w:sz w:val="24"/>
          <w:szCs w:val="24"/>
        </w:rPr>
        <w:tab/>
      </w:r>
      <w:r w:rsidR="00383735" w:rsidRPr="0014296B">
        <w:rPr>
          <w:rFonts w:ascii="Times New Roman" w:hAnsi="Times New Roman" w:cs="Times New Roman"/>
          <w:i w:val="0"/>
          <w:color w:val="auto"/>
          <w:sz w:val="24"/>
          <w:szCs w:val="24"/>
        </w:rPr>
        <w:tab/>
      </w:r>
      <w:r w:rsidR="00383735" w:rsidRPr="0014296B">
        <w:rPr>
          <w:rFonts w:ascii="Times New Roman" w:hAnsi="Times New Roman" w:cs="Times New Roman"/>
          <w:i w:val="0"/>
          <w:color w:val="auto"/>
          <w:sz w:val="24"/>
          <w:szCs w:val="24"/>
        </w:rPr>
        <w:tab/>
      </w:r>
      <w:r w:rsidR="00383735" w:rsidRPr="0014296B">
        <w:rPr>
          <w:rFonts w:ascii="Times New Roman" w:hAnsi="Times New Roman" w:cs="Times New Roman"/>
          <w:i w:val="0"/>
          <w:color w:val="auto"/>
          <w:sz w:val="24"/>
          <w:szCs w:val="24"/>
        </w:rPr>
        <w:tab/>
        <w:t xml:space="preserve">                         16</w:t>
      </w:r>
    </w:p>
    <w:p w14:paraId="7DA5AB00" w14:textId="77777777" w:rsidR="00383735" w:rsidRPr="0014296B" w:rsidRDefault="00000000" w:rsidP="00383735">
      <w:pPr>
        <w:pStyle w:val="Tabladeilustraciones"/>
        <w:tabs>
          <w:tab w:val="right" w:leader="dot" w:pos="8828"/>
        </w:tabs>
        <w:spacing w:line="240" w:lineRule="auto"/>
        <w:rPr>
          <w:rStyle w:val="Hipervnculo"/>
          <w:rFonts w:ascii="Times New Roman" w:hAnsi="Times New Roman" w:cs="Times New Roman"/>
          <w:noProof/>
          <w:color w:val="auto"/>
          <w:sz w:val="24"/>
          <w:szCs w:val="24"/>
          <w:u w:val="none"/>
        </w:rPr>
      </w:pPr>
      <w:hyperlink w:anchor="_Toc70351165" w:history="1">
        <w:r w:rsidR="00383735" w:rsidRPr="0014296B">
          <w:rPr>
            <w:rStyle w:val="Hipervnculo"/>
            <w:rFonts w:ascii="Times New Roman" w:hAnsi="Times New Roman" w:cs="Times New Roman"/>
            <w:noProof/>
            <w:color w:val="auto"/>
            <w:sz w:val="24"/>
            <w:szCs w:val="24"/>
            <w:u w:val="none"/>
          </w:rPr>
          <w:t>Gráfico 2. Pirámide de Población del Municipio de Totoró</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_Toc70351165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17</w:t>
        </w:r>
        <w:r w:rsidR="00383735" w:rsidRPr="0014296B">
          <w:rPr>
            <w:rFonts w:ascii="Times New Roman" w:hAnsi="Times New Roman" w:cs="Times New Roman"/>
            <w:noProof/>
            <w:webHidden/>
            <w:sz w:val="24"/>
            <w:szCs w:val="24"/>
          </w:rPr>
          <w:fldChar w:fldCharType="end"/>
        </w:r>
      </w:hyperlink>
    </w:p>
    <w:p w14:paraId="579E1550" w14:textId="10192370" w:rsidR="00383735" w:rsidRPr="0014296B" w:rsidRDefault="00383735" w:rsidP="00383735">
      <w:pPr>
        <w:pStyle w:val="Descripcin"/>
        <w:spacing w:after="0"/>
        <w:rPr>
          <w:rFonts w:ascii="Times New Roman" w:hAnsi="Times New Roman" w:cs="Times New Roman"/>
          <w:i w:val="0"/>
          <w:color w:val="auto"/>
          <w:sz w:val="36"/>
          <w:szCs w:val="24"/>
          <w:lang w:val="es-ES"/>
        </w:rPr>
      </w:pPr>
      <w:r w:rsidRPr="0014296B">
        <w:rPr>
          <w:rFonts w:ascii="Times New Roman" w:hAnsi="Times New Roman" w:cs="Times New Roman"/>
          <w:i w:val="0"/>
          <w:color w:val="auto"/>
          <w:sz w:val="24"/>
        </w:rPr>
        <w:t xml:space="preserve">Gráfico 3.Cobertura En Salud Por Tipo de Régimen. Municipio de Totoró       </w:t>
      </w:r>
      <w:r>
        <w:rPr>
          <w:rFonts w:ascii="Times New Roman" w:hAnsi="Times New Roman" w:cs="Times New Roman"/>
          <w:i w:val="0"/>
          <w:color w:val="auto"/>
          <w:sz w:val="24"/>
        </w:rPr>
        <w:t xml:space="preserve">        </w:t>
      </w:r>
      <w:r w:rsidRPr="0014296B">
        <w:rPr>
          <w:rFonts w:ascii="Times New Roman" w:hAnsi="Times New Roman" w:cs="Times New Roman"/>
          <w:i w:val="0"/>
          <w:color w:val="auto"/>
          <w:sz w:val="24"/>
        </w:rPr>
        <w:t xml:space="preserve">         21</w:t>
      </w:r>
    </w:p>
    <w:p w14:paraId="66A470B5" w14:textId="77777777" w:rsidR="00383735" w:rsidRPr="0014296B" w:rsidRDefault="00000000" w:rsidP="00383735">
      <w:pPr>
        <w:pStyle w:val="Tabladeilustraciones"/>
        <w:tabs>
          <w:tab w:val="right" w:leader="dot" w:pos="8828"/>
        </w:tabs>
        <w:spacing w:line="240" w:lineRule="auto"/>
        <w:rPr>
          <w:rFonts w:ascii="Times New Roman" w:eastAsiaTheme="minorEastAsia" w:hAnsi="Times New Roman" w:cs="Times New Roman"/>
          <w:noProof/>
          <w:sz w:val="24"/>
          <w:szCs w:val="24"/>
          <w:lang w:eastAsia="es-CO"/>
        </w:rPr>
      </w:pPr>
      <w:hyperlink w:anchor="_Toc70351166" w:history="1">
        <w:r w:rsidR="00383735" w:rsidRPr="0014296B">
          <w:rPr>
            <w:rStyle w:val="Hipervnculo"/>
            <w:rFonts w:ascii="Times New Roman" w:hAnsi="Times New Roman" w:cs="Times New Roman"/>
            <w:noProof/>
            <w:color w:val="auto"/>
            <w:sz w:val="24"/>
            <w:szCs w:val="24"/>
            <w:u w:val="none"/>
          </w:rPr>
          <w:t>Gráfico 4. Hecho Victimizante en el Municipio de Totoró</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_Toc70351166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25</w:t>
        </w:r>
        <w:r w:rsidR="00383735" w:rsidRPr="0014296B">
          <w:rPr>
            <w:rFonts w:ascii="Times New Roman" w:hAnsi="Times New Roman" w:cs="Times New Roman"/>
            <w:noProof/>
            <w:webHidden/>
            <w:sz w:val="24"/>
            <w:szCs w:val="24"/>
          </w:rPr>
          <w:fldChar w:fldCharType="end"/>
        </w:r>
      </w:hyperlink>
    </w:p>
    <w:p w14:paraId="4D84B701" w14:textId="77777777" w:rsidR="00383735" w:rsidRPr="0014296B" w:rsidRDefault="00000000" w:rsidP="00383735">
      <w:pPr>
        <w:pStyle w:val="Tabladeilustraciones"/>
        <w:tabs>
          <w:tab w:val="right" w:leader="dot" w:pos="8828"/>
        </w:tabs>
        <w:spacing w:line="240" w:lineRule="auto"/>
        <w:rPr>
          <w:rFonts w:ascii="Times New Roman" w:eastAsiaTheme="minorEastAsia" w:hAnsi="Times New Roman" w:cs="Times New Roman"/>
          <w:noProof/>
          <w:sz w:val="24"/>
          <w:szCs w:val="24"/>
          <w:lang w:eastAsia="es-CO"/>
        </w:rPr>
      </w:pPr>
      <w:hyperlink w:anchor="_Toc70351167" w:history="1">
        <w:r w:rsidR="00383735" w:rsidRPr="0014296B">
          <w:rPr>
            <w:rStyle w:val="Hipervnculo"/>
            <w:rFonts w:ascii="Times New Roman" w:hAnsi="Times New Roman" w:cs="Times New Roman"/>
            <w:bCs/>
            <w:noProof/>
            <w:color w:val="auto"/>
            <w:sz w:val="24"/>
            <w:szCs w:val="24"/>
            <w:u w:val="none"/>
          </w:rPr>
          <w:t>Gráfico 5. Zona de residencia</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_Toc70351167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32</w:t>
        </w:r>
        <w:r w:rsidR="00383735" w:rsidRPr="0014296B">
          <w:rPr>
            <w:rFonts w:ascii="Times New Roman" w:hAnsi="Times New Roman" w:cs="Times New Roman"/>
            <w:noProof/>
            <w:webHidden/>
            <w:sz w:val="24"/>
            <w:szCs w:val="24"/>
          </w:rPr>
          <w:fldChar w:fldCharType="end"/>
        </w:r>
      </w:hyperlink>
    </w:p>
    <w:p w14:paraId="776D86BD" w14:textId="77777777" w:rsidR="00383735" w:rsidRPr="0014296B" w:rsidRDefault="00000000" w:rsidP="00383735">
      <w:pPr>
        <w:pStyle w:val="Tabladeilustraciones"/>
        <w:tabs>
          <w:tab w:val="right" w:leader="dot" w:pos="8828"/>
        </w:tabs>
        <w:spacing w:line="240" w:lineRule="auto"/>
        <w:rPr>
          <w:rFonts w:ascii="Times New Roman" w:eastAsiaTheme="minorEastAsia" w:hAnsi="Times New Roman" w:cs="Times New Roman"/>
          <w:noProof/>
          <w:sz w:val="24"/>
          <w:szCs w:val="24"/>
          <w:lang w:eastAsia="es-CO"/>
        </w:rPr>
      </w:pPr>
      <w:hyperlink w:anchor="_Toc70351168" w:history="1">
        <w:r w:rsidR="00383735" w:rsidRPr="0014296B">
          <w:rPr>
            <w:rStyle w:val="Hipervnculo"/>
            <w:rFonts w:ascii="Times New Roman" w:hAnsi="Times New Roman" w:cs="Times New Roman"/>
            <w:bCs/>
            <w:noProof/>
            <w:color w:val="auto"/>
            <w:sz w:val="24"/>
            <w:szCs w:val="24"/>
            <w:u w:val="none"/>
          </w:rPr>
          <w:t>Gráfico 6. Sexo de la población</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_Toc70351168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33</w:t>
        </w:r>
        <w:r w:rsidR="00383735" w:rsidRPr="0014296B">
          <w:rPr>
            <w:rFonts w:ascii="Times New Roman" w:hAnsi="Times New Roman" w:cs="Times New Roman"/>
            <w:noProof/>
            <w:webHidden/>
            <w:sz w:val="24"/>
            <w:szCs w:val="24"/>
          </w:rPr>
          <w:fldChar w:fldCharType="end"/>
        </w:r>
      </w:hyperlink>
    </w:p>
    <w:p w14:paraId="445CCF07" w14:textId="51947C62" w:rsidR="00383735" w:rsidRDefault="00383735" w:rsidP="00383735">
      <w:pPr>
        <w:spacing w:afterLines="120" w:after="288" w:line="240" w:lineRule="auto"/>
        <w:rPr>
          <w:rFonts w:ascii="Times New Roman" w:hAnsi="Times New Roman" w:cs="Times New Roman"/>
          <w:bCs/>
          <w:sz w:val="24"/>
          <w:szCs w:val="24"/>
        </w:rPr>
      </w:pPr>
      <w:r w:rsidRPr="0014296B">
        <w:rPr>
          <w:rFonts w:ascii="Times New Roman" w:hAnsi="Times New Roman" w:cs="Times New Roman"/>
          <w:bCs/>
          <w:sz w:val="24"/>
          <w:szCs w:val="24"/>
        </w:rPr>
        <w:t>Gráfico 7. Presencia de discapacidad</w:t>
      </w:r>
      <w:r w:rsidRPr="0014296B">
        <w:rPr>
          <w:rFonts w:ascii="Times New Roman" w:hAnsi="Times New Roman" w:cs="Times New Roman"/>
          <w:bCs/>
          <w:sz w:val="24"/>
          <w:szCs w:val="24"/>
        </w:rPr>
        <w:tab/>
      </w:r>
      <w:r w:rsidRPr="0014296B">
        <w:rPr>
          <w:rFonts w:ascii="Times New Roman" w:hAnsi="Times New Roman" w:cs="Times New Roman"/>
          <w:bCs/>
          <w:sz w:val="24"/>
          <w:szCs w:val="24"/>
        </w:rPr>
        <w:tab/>
      </w:r>
      <w:r w:rsidRPr="0014296B">
        <w:rPr>
          <w:rFonts w:ascii="Times New Roman" w:hAnsi="Times New Roman" w:cs="Times New Roman"/>
          <w:bCs/>
          <w:sz w:val="24"/>
          <w:szCs w:val="24"/>
        </w:rPr>
        <w:tab/>
      </w:r>
      <w:r w:rsidRPr="0014296B">
        <w:rPr>
          <w:rFonts w:ascii="Times New Roman" w:hAnsi="Times New Roman" w:cs="Times New Roman"/>
          <w:bCs/>
          <w:sz w:val="24"/>
          <w:szCs w:val="24"/>
        </w:rPr>
        <w:tab/>
      </w:r>
      <w:r>
        <w:rPr>
          <w:rFonts w:ascii="Times New Roman" w:hAnsi="Times New Roman" w:cs="Times New Roman"/>
          <w:bCs/>
          <w:sz w:val="24"/>
          <w:szCs w:val="24"/>
        </w:rPr>
        <w:tab/>
      </w:r>
      <w:r w:rsidRPr="0014296B">
        <w:rPr>
          <w:rFonts w:ascii="Times New Roman" w:hAnsi="Times New Roman" w:cs="Times New Roman"/>
          <w:bCs/>
          <w:sz w:val="24"/>
          <w:szCs w:val="24"/>
        </w:rPr>
        <w:t xml:space="preserve">       </w:t>
      </w:r>
      <w:r>
        <w:rPr>
          <w:rFonts w:ascii="Times New Roman" w:hAnsi="Times New Roman" w:cs="Times New Roman"/>
          <w:bCs/>
          <w:sz w:val="24"/>
          <w:szCs w:val="24"/>
        </w:rPr>
        <w:t xml:space="preserve">                              34</w:t>
      </w:r>
    </w:p>
    <w:p w14:paraId="34E75FDD" w14:textId="377F19AF" w:rsidR="00383735" w:rsidRPr="0014296B" w:rsidRDefault="00383735" w:rsidP="00383735">
      <w:pPr>
        <w:spacing w:afterLines="120" w:after="288" w:line="240" w:lineRule="auto"/>
        <w:rPr>
          <w:rFonts w:ascii="Times New Roman" w:hAnsi="Times New Roman" w:cs="Times New Roman"/>
          <w:bCs/>
          <w:iCs/>
          <w:sz w:val="24"/>
          <w:szCs w:val="24"/>
        </w:rPr>
      </w:pPr>
      <w:r w:rsidRPr="0014296B">
        <w:rPr>
          <w:rFonts w:ascii="Times New Roman" w:hAnsi="Times New Roman" w:cs="Times New Roman"/>
          <w:bCs/>
          <w:iCs/>
          <w:sz w:val="24"/>
          <w:szCs w:val="24"/>
        </w:rPr>
        <w:t>Gráfico 8. Tipo de vivienda</w:t>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t xml:space="preserve">                         35</w:t>
      </w:r>
    </w:p>
    <w:p w14:paraId="2B5582D8" w14:textId="77777777"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9. Servicios públicos con los que cuenta la vivienda</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 xml:space="preserve">                         37</w:t>
      </w:r>
    </w:p>
    <w:p w14:paraId="0A895EFB" w14:textId="77777777"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10. Documento soporte de la vivienda propia</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 xml:space="preserve">                         38</w:t>
      </w:r>
    </w:p>
    <w:p w14:paraId="530D73BC" w14:textId="58DF785B"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 xml:space="preserve">Gráfico 11. Vivienda declarada en zona de alto riesgo de desastre natural          </w:t>
      </w:r>
      <w:r>
        <w:rPr>
          <w:rFonts w:ascii="Times New Roman" w:hAnsi="Times New Roman" w:cs="Times New Roman"/>
          <w:bCs/>
          <w:i w:val="0"/>
          <w:iCs w:val="0"/>
          <w:color w:val="auto"/>
          <w:sz w:val="24"/>
          <w:szCs w:val="24"/>
        </w:rPr>
        <w:t xml:space="preserve">        </w:t>
      </w:r>
      <w:r w:rsidRPr="0014296B">
        <w:rPr>
          <w:rFonts w:ascii="Times New Roman" w:hAnsi="Times New Roman" w:cs="Times New Roman"/>
          <w:bCs/>
          <w:i w:val="0"/>
          <w:iCs w:val="0"/>
          <w:color w:val="auto"/>
          <w:sz w:val="24"/>
          <w:szCs w:val="24"/>
        </w:rPr>
        <w:t xml:space="preserve">        38</w:t>
      </w:r>
    </w:p>
    <w:p w14:paraId="461DE81C" w14:textId="77777777" w:rsidR="00383735" w:rsidRPr="0014296B" w:rsidRDefault="00000000" w:rsidP="00383735">
      <w:pPr>
        <w:pStyle w:val="Tabladeilustraciones"/>
        <w:tabs>
          <w:tab w:val="right" w:leader="dot" w:pos="8828"/>
        </w:tabs>
        <w:spacing w:line="240" w:lineRule="auto"/>
        <w:rPr>
          <w:rFonts w:ascii="Times New Roman" w:eastAsiaTheme="minorEastAsia" w:hAnsi="Times New Roman" w:cs="Times New Roman"/>
          <w:noProof/>
          <w:sz w:val="24"/>
          <w:szCs w:val="24"/>
          <w:lang w:eastAsia="es-CO"/>
        </w:rPr>
      </w:pPr>
      <w:hyperlink w:anchor="_Toc70351169" w:history="1">
        <w:r w:rsidR="00383735" w:rsidRPr="0014296B">
          <w:rPr>
            <w:rStyle w:val="Hipervnculo"/>
            <w:rFonts w:ascii="Times New Roman" w:hAnsi="Times New Roman" w:cs="Times New Roman"/>
            <w:bCs/>
            <w:noProof/>
            <w:color w:val="auto"/>
            <w:sz w:val="24"/>
            <w:szCs w:val="24"/>
            <w:u w:val="none"/>
          </w:rPr>
          <w:t>Gráfico 12. Percepción de alimentación adecuada del hogar</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_Toc70351169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41</w:t>
        </w:r>
        <w:r w:rsidR="00383735" w:rsidRPr="0014296B">
          <w:rPr>
            <w:rFonts w:ascii="Times New Roman" w:hAnsi="Times New Roman" w:cs="Times New Roman"/>
            <w:noProof/>
            <w:webHidden/>
            <w:sz w:val="24"/>
            <w:szCs w:val="24"/>
          </w:rPr>
          <w:fldChar w:fldCharType="end"/>
        </w:r>
      </w:hyperlink>
    </w:p>
    <w:p w14:paraId="045E5AD5" w14:textId="77777777" w:rsidR="00383735" w:rsidRPr="0014296B" w:rsidRDefault="00000000" w:rsidP="00383735">
      <w:pPr>
        <w:pStyle w:val="Tabladeilustraciones"/>
        <w:tabs>
          <w:tab w:val="right" w:leader="dot" w:pos="8828"/>
        </w:tabs>
        <w:spacing w:line="240" w:lineRule="auto"/>
        <w:rPr>
          <w:rStyle w:val="Hipervnculo"/>
          <w:rFonts w:ascii="Times New Roman" w:hAnsi="Times New Roman" w:cs="Times New Roman"/>
          <w:noProof/>
          <w:color w:val="auto"/>
          <w:sz w:val="24"/>
          <w:szCs w:val="24"/>
          <w:u w:val="none"/>
        </w:rPr>
      </w:pPr>
      <w:hyperlink w:anchor="_Toc70351170" w:history="1">
        <w:r w:rsidR="00383735" w:rsidRPr="0014296B">
          <w:rPr>
            <w:rStyle w:val="Hipervnculo"/>
            <w:rFonts w:ascii="Times New Roman" w:hAnsi="Times New Roman" w:cs="Times New Roman"/>
            <w:bCs/>
            <w:noProof/>
            <w:color w:val="auto"/>
            <w:sz w:val="24"/>
            <w:szCs w:val="24"/>
            <w:u w:val="none"/>
          </w:rPr>
          <w:t>Gráfico 13. Asistencia escolar</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_Toc70351170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42</w:t>
        </w:r>
        <w:r w:rsidR="00383735" w:rsidRPr="0014296B">
          <w:rPr>
            <w:rFonts w:ascii="Times New Roman" w:hAnsi="Times New Roman" w:cs="Times New Roman"/>
            <w:noProof/>
            <w:webHidden/>
            <w:sz w:val="24"/>
            <w:szCs w:val="24"/>
          </w:rPr>
          <w:fldChar w:fldCharType="end"/>
        </w:r>
      </w:hyperlink>
    </w:p>
    <w:p w14:paraId="32CF5CFF" w14:textId="77777777"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14. Nivel educativo</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 xml:space="preserve">                         43</w:t>
      </w:r>
    </w:p>
    <w:p w14:paraId="582F5E47" w14:textId="77777777" w:rsidR="00383735" w:rsidRPr="0014296B" w:rsidRDefault="00383735" w:rsidP="00383735">
      <w:pPr>
        <w:spacing w:after="0" w:line="240" w:lineRule="auto"/>
      </w:pPr>
      <w:r w:rsidRPr="0014296B">
        <w:rPr>
          <w:rFonts w:ascii="Times New Roman" w:hAnsi="Times New Roman" w:cs="Times New Roman"/>
          <w:bCs/>
          <w:iCs/>
          <w:sz w:val="24"/>
          <w:szCs w:val="24"/>
        </w:rPr>
        <w:t>Gráfico 15. Régimen de salud</w:t>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t xml:space="preserve">                         44</w:t>
      </w:r>
    </w:p>
    <w:p w14:paraId="2C40BA1D" w14:textId="77777777"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16. Retorno y reubicación</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 xml:space="preserve">                         45</w:t>
      </w:r>
    </w:p>
    <w:p w14:paraId="4A30A8BA" w14:textId="77777777" w:rsidR="00383735" w:rsidRPr="0014296B" w:rsidRDefault="00000000" w:rsidP="00383735">
      <w:pPr>
        <w:spacing w:after="0" w:line="240" w:lineRule="auto"/>
        <w:rPr>
          <w:rStyle w:val="Hipervnculo"/>
          <w:rFonts w:ascii="Times New Roman" w:hAnsi="Times New Roman" w:cs="Times New Roman"/>
          <w:noProof/>
          <w:color w:val="auto"/>
          <w:sz w:val="24"/>
          <w:szCs w:val="24"/>
          <w:u w:val="none"/>
        </w:rPr>
      </w:pPr>
      <w:hyperlink w:anchor="_Toc70351171" w:history="1">
        <w:r w:rsidR="00383735" w:rsidRPr="0014296B">
          <w:rPr>
            <w:rStyle w:val="Hipervnculo"/>
            <w:rFonts w:ascii="Times New Roman" w:hAnsi="Times New Roman" w:cs="Times New Roman"/>
            <w:bCs/>
            <w:noProof/>
            <w:color w:val="auto"/>
            <w:sz w:val="24"/>
            <w:szCs w:val="24"/>
            <w:u w:val="none"/>
          </w:rPr>
          <w:t>Gráfico 17. Ámbitos de atención psicosocial</w:t>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tab/>
        </w:r>
        <w:r w:rsidR="00383735" w:rsidRPr="0014296B">
          <w:rPr>
            <w:rFonts w:ascii="Times New Roman" w:hAnsi="Times New Roman" w:cs="Times New Roman"/>
            <w:noProof/>
            <w:webHidden/>
            <w:sz w:val="24"/>
            <w:szCs w:val="24"/>
          </w:rPr>
          <w:tab/>
          <w:t xml:space="preserve"> </w:t>
        </w:r>
        <w:r w:rsidR="00383735" w:rsidRPr="0014296B">
          <w:rPr>
            <w:rFonts w:ascii="Times New Roman" w:hAnsi="Times New Roman" w:cs="Times New Roman"/>
            <w:noProof/>
            <w:webHidden/>
            <w:sz w:val="24"/>
            <w:szCs w:val="24"/>
          </w:rPr>
          <w:fldChar w:fldCharType="begin"/>
        </w:r>
        <w:r w:rsidR="00383735" w:rsidRPr="0014296B">
          <w:rPr>
            <w:rFonts w:ascii="Times New Roman" w:hAnsi="Times New Roman" w:cs="Times New Roman"/>
            <w:noProof/>
            <w:webHidden/>
            <w:sz w:val="24"/>
            <w:szCs w:val="24"/>
          </w:rPr>
          <w:instrText xml:space="preserve"> PAGEREF _Toc70351171 \h </w:instrText>
        </w:r>
        <w:r w:rsidR="00383735" w:rsidRPr="0014296B">
          <w:rPr>
            <w:rFonts w:ascii="Times New Roman" w:hAnsi="Times New Roman" w:cs="Times New Roman"/>
            <w:noProof/>
            <w:webHidden/>
            <w:sz w:val="24"/>
            <w:szCs w:val="24"/>
          </w:rPr>
        </w:r>
        <w:r w:rsidR="00383735" w:rsidRPr="0014296B">
          <w:rPr>
            <w:rFonts w:ascii="Times New Roman" w:hAnsi="Times New Roman" w:cs="Times New Roman"/>
            <w:noProof/>
            <w:webHidden/>
            <w:sz w:val="24"/>
            <w:szCs w:val="24"/>
          </w:rPr>
          <w:fldChar w:fldCharType="separate"/>
        </w:r>
        <w:r w:rsidR="00383735" w:rsidRPr="0014296B">
          <w:rPr>
            <w:rFonts w:ascii="Times New Roman" w:hAnsi="Times New Roman" w:cs="Times New Roman"/>
            <w:noProof/>
            <w:webHidden/>
            <w:sz w:val="24"/>
            <w:szCs w:val="24"/>
          </w:rPr>
          <w:t>47</w:t>
        </w:r>
        <w:r w:rsidR="00383735" w:rsidRPr="0014296B">
          <w:rPr>
            <w:rFonts w:ascii="Times New Roman" w:hAnsi="Times New Roman" w:cs="Times New Roman"/>
            <w:noProof/>
            <w:webHidden/>
            <w:sz w:val="24"/>
            <w:szCs w:val="24"/>
          </w:rPr>
          <w:fldChar w:fldCharType="end"/>
        </w:r>
      </w:hyperlink>
    </w:p>
    <w:p w14:paraId="47C5B845" w14:textId="2F713423" w:rsidR="00383735" w:rsidRPr="0014296B" w:rsidRDefault="00383735" w:rsidP="00383735">
      <w:pPr>
        <w:pStyle w:val="Descripcin"/>
        <w:spacing w:after="0"/>
        <w:jc w:val="both"/>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 xml:space="preserve">Gráfico 18. Utilidad de la atención psicosocial para la recuperación emocional      </w:t>
      </w:r>
      <w:r>
        <w:rPr>
          <w:rFonts w:ascii="Times New Roman" w:hAnsi="Times New Roman" w:cs="Times New Roman"/>
          <w:bCs/>
          <w:i w:val="0"/>
          <w:iCs w:val="0"/>
          <w:color w:val="auto"/>
          <w:sz w:val="24"/>
          <w:szCs w:val="24"/>
        </w:rPr>
        <w:t xml:space="preserve">       </w:t>
      </w:r>
      <w:r w:rsidRPr="0014296B">
        <w:rPr>
          <w:rFonts w:ascii="Times New Roman" w:hAnsi="Times New Roman" w:cs="Times New Roman"/>
          <w:bCs/>
          <w:i w:val="0"/>
          <w:iCs w:val="0"/>
          <w:color w:val="auto"/>
          <w:sz w:val="24"/>
          <w:szCs w:val="24"/>
        </w:rPr>
        <w:t xml:space="preserve">  48</w:t>
      </w:r>
    </w:p>
    <w:p w14:paraId="073AFA99" w14:textId="24EA0240"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19. Actividades donde ocuparon mayor parte del tiempo</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Pr>
          <w:rFonts w:ascii="Times New Roman" w:hAnsi="Times New Roman" w:cs="Times New Roman"/>
          <w:bCs/>
          <w:i w:val="0"/>
          <w:iCs w:val="0"/>
          <w:color w:val="auto"/>
          <w:sz w:val="24"/>
          <w:szCs w:val="24"/>
        </w:rPr>
        <w:t xml:space="preserve">            </w:t>
      </w:r>
      <w:r w:rsidRPr="0014296B">
        <w:rPr>
          <w:rFonts w:ascii="Times New Roman" w:hAnsi="Times New Roman" w:cs="Times New Roman"/>
          <w:bCs/>
          <w:i w:val="0"/>
          <w:iCs w:val="0"/>
          <w:color w:val="auto"/>
          <w:sz w:val="24"/>
          <w:szCs w:val="24"/>
        </w:rPr>
        <w:t>50</w:t>
      </w:r>
    </w:p>
    <w:p w14:paraId="7CAC76A7" w14:textId="77777777" w:rsidR="00383735" w:rsidRPr="0014296B" w:rsidRDefault="00383735" w:rsidP="00383735">
      <w:pPr>
        <w:pStyle w:val="Descripcin"/>
        <w:spacing w:after="0"/>
        <w:jc w:val="both"/>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 xml:space="preserve">Gráfico 20. Deseo por conseguir un trabajo remunerado o instalar </w:t>
      </w:r>
    </w:p>
    <w:p w14:paraId="7F50D1E9" w14:textId="77777777" w:rsidR="00383735" w:rsidRPr="0014296B" w:rsidRDefault="00383735" w:rsidP="00383735">
      <w:pPr>
        <w:pStyle w:val="Descripcin"/>
        <w:spacing w:after="0"/>
        <w:ind w:left="708"/>
        <w:jc w:val="both"/>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 xml:space="preserve">        un negocio propio </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52</w:t>
      </w:r>
    </w:p>
    <w:p w14:paraId="5A91D167" w14:textId="77777777" w:rsidR="00383735" w:rsidRPr="0014296B" w:rsidRDefault="00383735" w:rsidP="00383735">
      <w:pPr>
        <w:pStyle w:val="Descripcin"/>
        <w:spacing w:after="0"/>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21. Cotización a un fondo de pensiones</w:t>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r>
      <w:r w:rsidRPr="0014296B">
        <w:rPr>
          <w:rFonts w:ascii="Times New Roman" w:hAnsi="Times New Roman" w:cs="Times New Roman"/>
          <w:bCs/>
          <w:i w:val="0"/>
          <w:iCs w:val="0"/>
          <w:color w:val="auto"/>
          <w:sz w:val="24"/>
          <w:szCs w:val="24"/>
        </w:rPr>
        <w:tab/>
        <w:t>52</w:t>
      </w:r>
    </w:p>
    <w:p w14:paraId="271B3CB4" w14:textId="77777777" w:rsidR="00383735" w:rsidRPr="0014296B" w:rsidRDefault="00383735" w:rsidP="00383735">
      <w:pPr>
        <w:spacing w:after="0" w:line="240" w:lineRule="auto"/>
        <w:rPr>
          <w:rFonts w:ascii="Times New Roman" w:hAnsi="Times New Roman" w:cs="Times New Roman"/>
          <w:bCs/>
          <w:iCs/>
          <w:sz w:val="24"/>
          <w:szCs w:val="24"/>
        </w:rPr>
      </w:pPr>
      <w:r w:rsidRPr="0014296B">
        <w:rPr>
          <w:rFonts w:ascii="Times New Roman" w:hAnsi="Times New Roman" w:cs="Times New Roman"/>
          <w:bCs/>
          <w:iCs/>
          <w:sz w:val="24"/>
          <w:szCs w:val="24"/>
        </w:rPr>
        <w:t>Gráfico 22. Utilidad de la formación académica para el desempeño laboral</w:t>
      </w:r>
      <w:r w:rsidRPr="0014296B">
        <w:rPr>
          <w:rFonts w:ascii="Times New Roman" w:hAnsi="Times New Roman" w:cs="Times New Roman"/>
          <w:bCs/>
          <w:iCs/>
          <w:sz w:val="24"/>
          <w:szCs w:val="24"/>
        </w:rPr>
        <w:tab/>
      </w:r>
      <w:r w:rsidRPr="0014296B">
        <w:rPr>
          <w:rFonts w:ascii="Times New Roman" w:hAnsi="Times New Roman" w:cs="Times New Roman"/>
          <w:bCs/>
          <w:iCs/>
          <w:sz w:val="24"/>
          <w:szCs w:val="24"/>
        </w:rPr>
        <w:tab/>
        <w:t>53</w:t>
      </w:r>
    </w:p>
    <w:p w14:paraId="5AF48886" w14:textId="77777777" w:rsidR="00383735" w:rsidRPr="0014296B" w:rsidRDefault="00383735" w:rsidP="00383735">
      <w:pPr>
        <w:pStyle w:val="Descripcin"/>
        <w:spacing w:after="0"/>
        <w:jc w:val="both"/>
        <w:rPr>
          <w:rFonts w:ascii="Times New Roman" w:hAnsi="Times New Roman" w:cs="Times New Roman"/>
          <w:bCs/>
          <w:i w:val="0"/>
          <w:iCs w:val="0"/>
          <w:color w:val="auto"/>
          <w:sz w:val="24"/>
          <w:szCs w:val="24"/>
        </w:rPr>
      </w:pPr>
      <w:r w:rsidRPr="0014296B">
        <w:rPr>
          <w:rFonts w:ascii="Times New Roman" w:hAnsi="Times New Roman" w:cs="Times New Roman"/>
          <w:bCs/>
          <w:i w:val="0"/>
          <w:iCs w:val="0"/>
          <w:color w:val="auto"/>
          <w:sz w:val="24"/>
          <w:szCs w:val="24"/>
        </w:rPr>
        <w:t>Gráfico 23. Iniciativas de negocio y pertenencia a alguna organización productiva</w:t>
      </w:r>
      <w:r w:rsidRPr="0014296B">
        <w:rPr>
          <w:rFonts w:ascii="Times New Roman" w:hAnsi="Times New Roman" w:cs="Times New Roman"/>
          <w:bCs/>
          <w:i w:val="0"/>
          <w:iCs w:val="0"/>
          <w:color w:val="auto"/>
          <w:sz w:val="24"/>
          <w:szCs w:val="24"/>
        </w:rPr>
        <w:tab/>
        <w:t>55</w:t>
      </w:r>
    </w:p>
    <w:p w14:paraId="6CA260A4" w14:textId="6885D1C1" w:rsidR="00383735" w:rsidRDefault="00383735" w:rsidP="00383735">
      <w:pPr>
        <w:pStyle w:val="Tabladeilustraciones"/>
        <w:tabs>
          <w:tab w:val="right" w:leader="dot" w:pos="8828"/>
        </w:tabs>
        <w:rPr>
          <w:rFonts w:eastAsiaTheme="minorEastAsia"/>
          <w:noProof/>
          <w:lang w:eastAsia="es-CO"/>
        </w:rPr>
      </w:pPr>
    </w:p>
    <w:p w14:paraId="6731A5C5" w14:textId="07CBAF2E" w:rsidR="00C552E7" w:rsidRDefault="00C552E7">
      <w:pPr>
        <w:pStyle w:val="Tabladeilustraciones"/>
        <w:tabs>
          <w:tab w:val="right" w:leader="dot" w:pos="8828"/>
        </w:tabs>
        <w:rPr>
          <w:rFonts w:eastAsiaTheme="minorEastAsia"/>
          <w:noProof/>
          <w:lang w:eastAsia="es-CO"/>
        </w:rPr>
      </w:pPr>
    </w:p>
    <w:p w14:paraId="15A53E95" w14:textId="7F5EA1FB" w:rsidR="00493DFB" w:rsidRPr="006C0ED4" w:rsidRDefault="00DF2514" w:rsidP="009B3A89">
      <w:pPr>
        <w:spacing w:after="0" w:line="240" w:lineRule="auto"/>
        <w:jc w:val="both"/>
        <w:rPr>
          <w:rFonts w:ascii="Times New Roman" w:hAnsi="Times New Roman" w:cs="Times New Roman"/>
          <w:iCs/>
          <w:color w:val="000000" w:themeColor="text1"/>
          <w:sz w:val="24"/>
          <w:szCs w:val="24"/>
          <w:lang w:val="es-ES"/>
        </w:rPr>
      </w:pPr>
      <w:r w:rsidRPr="006C0ED4">
        <w:rPr>
          <w:rFonts w:ascii="Times New Roman" w:hAnsi="Times New Roman" w:cs="Times New Roman"/>
          <w:iCs/>
          <w:color w:val="000000" w:themeColor="text1"/>
          <w:sz w:val="24"/>
          <w:szCs w:val="24"/>
          <w:lang w:val="es-ES"/>
        </w:rPr>
        <w:fldChar w:fldCharType="end"/>
      </w:r>
    </w:p>
    <w:p w14:paraId="419EA8A3" w14:textId="77777777" w:rsidR="00DF2514" w:rsidRPr="003622D5" w:rsidRDefault="00DF2514" w:rsidP="00DF2514">
      <w:pPr>
        <w:spacing w:after="0" w:line="240" w:lineRule="auto"/>
        <w:jc w:val="center"/>
        <w:rPr>
          <w:rFonts w:ascii="Times New Roman" w:hAnsi="Times New Roman" w:cs="Times New Roman"/>
          <w:iCs/>
          <w:color w:val="000000" w:themeColor="text1"/>
          <w:sz w:val="24"/>
          <w:szCs w:val="24"/>
          <w:lang w:val="es-ES"/>
        </w:rPr>
      </w:pPr>
    </w:p>
    <w:p w14:paraId="6C7921CD" w14:textId="7766E651" w:rsidR="00493DFB" w:rsidRPr="003622D5" w:rsidRDefault="00DF2514" w:rsidP="00DF2514">
      <w:pPr>
        <w:spacing w:after="0" w:line="240" w:lineRule="auto"/>
        <w:jc w:val="center"/>
        <w:rPr>
          <w:rFonts w:ascii="Times New Roman" w:hAnsi="Times New Roman" w:cs="Times New Roman"/>
          <w:b/>
          <w:iCs/>
          <w:color w:val="000000" w:themeColor="text1"/>
          <w:sz w:val="24"/>
          <w:szCs w:val="24"/>
          <w:lang w:val="es-ES"/>
        </w:rPr>
      </w:pPr>
      <w:r w:rsidRPr="003622D5">
        <w:rPr>
          <w:rFonts w:ascii="Times New Roman" w:hAnsi="Times New Roman" w:cs="Times New Roman"/>
          <w:b/>
          <w:iCs/>
          <w:color w:val="000000" w:themeColor="text1"/>
          <w:sz w:val="24"/>
          <w:szCs w:val="24"/>
          <w:lang w:val="es-ES"/>
        </w:rPr>
        <w:lastRenderedPageBreak/>
        <w:t>ÍNDICE DE TABLAS</w:t>
      </w:r>
    </w:p>
    <w:p w14:paraId="2FE424AD" w14:textId="77777777" w:rsidR="00DF2514" w:rsidRPr="003622D5" w:rsidRDefault="00DF2514" w:rsidP="00DF2514">
      <w:pPr>
        <w:spacing w:after="0" w:line="240" w:lineRule="auto"/>
        <w:jc w:val="center"/>
        <w:rPr>
          <w:rFonts w:ascii="Times New Roman" w:hAnsi="Times New Roman" w:cs="Times New Roman"/>
          <w:iCs/>
          <w:color w:val="000000" w:themeColor="text1"/>
          <w:sz w:val="24"/>
          <w:szCs w:val="24"/>
          <w:lang w:val="es-ES"/>
        </w:rPr>
      </w:pPr>
    </w:p>
    <w:p w14:paraId="2D0CFFCC" w14:textId="77777777" w:rsidR="006C0ED4" w:rsidRPr="00E60AB7" w:rsidRDefault="00DF2514">
      <w:pPr>
        <w:pStyle w:val="Tabladeilustraciones"/>
        <w:tabs>
          <w:tab w:val="right" w:leader="dot" w:pos="8828"/>
        </w:tabs>
        <w:rPr>
          <w:rFonts w:ascii="Times New Roman" w:eastAsiaTheme="minorEastAsia" w:hAnsi="Times New Roman" w:cs="Times New Roman"/>
          <w:noProof/>
          <w:sz w:val="24"/>
          <w:szCs w:val="24"/>
          <w:lang w:eastAsia="es-CO"/>
        </w:rPr>
      </w:pPr>
      <w:r w:rsidRPr="00E60AB7">
        <w:rPr>
          <w:rFonts w:ascii="Times New Roman" w:hAnsi="Times New Roman" w:cs="Times New Roman"/>
          <w:iCs/>
          <w:color w:val="000000" w:themeColor="text1"/>
          <w:sz w:val="24"/>
          <w:szCs w:val="24"/>
          <w:lang w:val="es-ES"/>
        </w:rPr>
        <w:fldChar w:fldCharType="begin"/>
      </w:r>
      <w:r w:rsidRPr="00E60AB7">
        <w:rPr>
          <w:rFonts w:ascii="Times New Roman" w:hAnsi="Times New Roman" w:cs="Times New Roman"/>
          <w:iCs/>
          <w:color w:val="000000" w:themeColor="text1"/>
          <w:sz w:val="24"/>
          <w:szCs w:val="24"/>
          <w:lang w:val="es-ES"/>
        </w:rPr>
        <w:instrText xml:space="preserve"> TOC \h \z \c "Tabla" </w:instrText>
      </w:r>
      <w:r w:rsidRPr="00E60AB7">
        <w:rPr>
          <w:rFonts w:ascii="Times New Roman" w:hAnsi="Times New Roman" w:cs="Times New Roman"/>
          <w:iCs/>
          <w:color w:val="000000" w:themeColor="text1"/>
          <w:sz w:val="24"/>
          <w:szCs w:val="24"/>
          <w:lang w:val="es-ES"/>
        </w:rPr>
        <w:fldChar w:fldCharType="separate"/>
      </w:r>
      <w:hyperlink w:anchor="_Toc30497293" w:history="1">
        <w:r w:rsidR="006C0ED4" w:rsidRPr="00E60AB7">
          <w:rPr>
            <w:rStyle w:val="Hipervnculo"/>
            <w:rFonts w:ascii="Times New Roman" w:hAnsi="Times New Roman" w:cs="Times New Roman"/>
            <w:noProof/>
            <w:sz w:val="24"/>
            <w:szCs w:val="24"/>
          </w:rPr>
          <w:t>Tabla 1.Cultivos de PAPA del municipio de Totoró. Área Sembrada y Área cosechada año 2014-2015-2016.</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_Toc30497293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18</w:t>
        </w:r>
        <w:r w:rsidR="006C0ED4" w:rsidRPr="00E60AB7">
          <w:rPr>
            <w:rFonts w:ascii="Times New Roman" w:hAnsi="Times New Roman" w:cs="Times New Roman"/>
            <w:noProof/>
            <w:webHidden/>
            <w:sz w:val="24"/>
            <w:szCs w:val="24"/>
          </w:rPr>
          <w:fldChar w:fldCharType="end"/>
        </w:r>
      </w:hyperlink>
    </w:p>
    <w:p w14:paraId="66BDFC24"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4" w:history="1">
        <w:r w:rsidR="006C0ED4" w:rsidRPr="00E60AB7">
          <w:rPr>
            <w:rStyle w:val="Hipervnculo"/>
            <w:rFonts w:ascii="Times New Roman" w:hAnsi="Times New Roman" w:cs="Times New Roman"/>
            <w:noProof/>
            <w:sz w:val="24"/>
            <w:szCs w:val="24"/>
          </w:rPr>
          <w:t>Tabla 2.Cultivos tradicionales del municipio de Totoró. Área Sembrada y Área cosechada.</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_Toc30497294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18</w:t>
        </w:r>
        <w:r w:rsidR="006C0ED4" w:rsidRPr="00E60AB7">
          <w:rPr>
            <w:rFonts w:ascii="Times New Roman" w:hAnsi="Times New Roman" w:cs="Times New Roman"/>
            <w:noProof/>
            <w:webHidden/>
            <w:sz w:val="24"/>
            <w:szCs w:val="24"/>
          </w:rPr>
          <w:fldChar w:fldCharType="end"/>
        </w:r>
      </w:hyperlink>
    </w:p>
    <w:p w14:paraId="217ED26A"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5" w:history="1">
        <w:r w:rsidR="006C0ED4" w:rsidRPr="00E60AB7">
          <w:rPr>
            <w:rStyle w:val="Hipervnculo"/>
            <w:rFonts w:ascii="Times New Roman" w:hAnsi="Times New Roman" w:cs="Times New Roman"/>
            <w:noProof/>
            <w:sz w:val="24"/>
            <w:szCs w:val="24"/>
          </w:rPr>
          <w:t>Tabla 3.Tasa de cobertura neta en educación por sexo y zona</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_Toc30497295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20</w:t>
        </w:r>
        <w:r w:rsidR="006C0ED4" w:rsidRPr="00E60AB7">
          <w:rPr>
            <w:rFonts w:ascii="Times New Roman" w:hAnsi="Times New Roman" w:cs="Times New Roman"/>
            <w:noProof/>
            <w:webHidden/>
            <w:sz w:val="24"/>
            <w:szCs w:val="24"/>
          </w:rPr>
          <w:fldChar w:fldCharType="end"/>
        </w:r>
      </w:hyperlink>
    </w:p>
    <w:p w14:paraId="195ADE1D"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6" w:history="1">
        <w:r w:rsidR="006C0ED4" w:rsidRPr="00E60AB7">
          <w:rPr>
            <w:rStyle w:val="Hipervnculo"/>
            <w:rFonts w:ascii="Times New Roman" w:hAnsi="Times New Roman" w:cs="Times New Roman"/>
            <w:noProof/>
            <w:sz w:val="24"/>
            <w:szCs w:val="24"/>
          </w:rPr>
          <w:t>Tabla 4.Número de afiliados a IPS por tipo de régimen. Municipio de Totoró.</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_Toc30497296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22</w:t>
        </w:r>
        <w:r w:rsidR="006C0ED4" w:rsidRPr="00E60AB7">
          <w:rPr>
            <w:rFonts w:ascii="Times New Roman" w:hAnsi="Times New Roman" w:cs="Times New Roman"/>
            <w:noProof/>
            <w:webHidden/>
            <w:sz w:val="24"/>
            <w:szCs w:val="24"/>
          </w:rPr>
          <w:fldChar w:fldCharType="end"/>
        </w:r>
      </w:hyperlink>
    </w:p>
    <w:p w14:paraId="4E07BB74"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7" w:history="1">
        <w:r w:rsidR="006C0ED4" w:rsidRPr="00E60AB7">
          <w:rPr>
            <w:rStyle w:val="Hipervnculo"/>
            <w:rFonts w:ascii="Times New Roman" w:hAnsi="Times New Roman" w:cs="Times New Roman"/>
            <w:noProof/>
            <w:sz w:val="24"/>
            <w:szCs w:val="24"/>
          </w:rPr>
          <w:t>Tabla 5. Regionalización del conflicto armado en el Departamento del Cauca</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_Toc30497297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24</w:t>
        </w:r>
        <w:r w:rsidR="006C0ED4" w:rsidRPr="00E60AB7">
          <w:rPr>
            <w:rFonts w:ascii="Times New Roman" w:hAnsi="Times New Roman" w:cs="Times New Roman"/>
            <w:noProof/>
            <w:webHidden/>
            <w:sz w:val="24"/>
            <w:szCs w:val="24"/>
          </w:rPr>
          <w:fldChar w:fldCharType="end"/>
        </w:r>
      </w:hyperlink>
    </w:p>
    <w:p w14:paraId="19AF1E78"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8" w:history="1">
        <w:r w:rsidR="006C0ED4" w:rsidRPr="00E60AB7">
          <w:rPr>
            <w:rStyle w:val="Hipervnculo"/>
            <w:rFonts w:ascii="Times New Roman" w:hAnsi="Times New Roman" w:cs="Times New Roman"/>
            <w:bCs/>
            <w:noProof/>
            <w:sz w:val="24"/>
            <w:szCs w:val="24"/>
          </w:rPr>
          <w:t>Tabla 6. Materiales de la vivienda</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_Toc30497298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35</w:t>
        </w:r>
        <w:r w:rsidR="006C0ED4" w:rsidRPr="00E60AB7">
          <w:rPr>
            <w:rFonts w:ascii="Times New Roman" w:hAnsi="Times New Roman" w:cs="Times New Roman"/>
            <w:noProof/>
            <w:webHidden/>
            <w:sz w:val="24"/>
            <w:szCs w:val="24"/>
          </w:rPr>
          <w:fldChar w:fldCharType="end"/>
        </w:r>
      </w:hyperlink>
    </w:p>
    <w:p w14:paraId="6E30A673"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299" w:history="1">
        <w:r w:rsidR="006C0ED4" w:rsidRPr="00E60AB7">
          <w:rPr>
            <w:rStyle w:val="Hipervnculo"/>
            <w:rFonts w:ascii="Times New Roman" w:hAnsi="Times New Roman" w:cs="Times New Roman"/>
            <w:bCs/>
            <w:noProof/>
            <w:sz w:val="24"/>
            <w:szCs w:val="24"/>
          </w:rPr>
          <w:t>Tabla 7. Ocupación de la vivienda</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_Toc30497299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36</w:t>
        </w:r>
        <w:r w:rsidR="006C0ED4" w:rsidRPr="00E60AB7">
          <w:rPr>
            <w:rFonts w:ascii="Times New Roman" w:hAnsi="Times New Roman" w:cs="Times New Roman"/>
            <w:noProof/>
            <w:webHidden/>
            <w:sz w:val="24"/>
            <w:szCs w:val="24"/>
          </w:rPr>
          <w:fldChar w:fldCharType="end"/>
        </w:r>
      </w:hyperlink>
    </w:p>
    <w:p w14:paraId="5B6E8735"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0" w:history="1">
        <w:r w:rsidR="006C0ED4" w:rsidRPr="00E60AB7">
          <w:rPr>
            <w:rStyle w:val="Hipervnculo"/>
            <w:rFonts w:ascii="Times New Roman" w:hAnsi="Times New Roman" w:cs="Times New Roman"/>
            <w:bCs/>
            <w:noProof/>
            <w:sz w:val="24"/>
            <w:szCs w:val="24"/>
          </w:rPr>
          <w:t>Tabla 8. Afectaciones por fenómenos naturales</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_Toc30497300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39</w:t>
        </w:r>
        <w:r w:rsidR="006C0ED4" w:rsidRPr="00E60AB7">
          <w:rPr>
            <w:rFonts w:ascii="Times New Roman" w:hAnsi="Times New Roman" w:cs="Times New Roman"/>
            <w:noProof/>
            <w:webHidden/>
            <w:sz w:val="24"/>
            <w:szCs w:val="24"/>
          </w:rPr>
          <w:fldChar w:fldCharType="end"/>
        </w:r>
      </w:hyperlink>
    </w:p>
    <w:p w14:paraId="3A45D8A4"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1" w:history="1">
        <w:r w:rsidR="006C0ED4" w:rsidRPr="00E60AB7">
          <w:rPr>
            <w:rStyle w:val="Hipervnculo"/>
            <w:rFonts w:ascii="Times New Roman" w:hAnsi="Times New Roman" w:cs="Times New Roman"/>
            <w:bCs/>
            <w:noProof/>
            <w:sz w:val="24"/>
            <w:szCs w:val="24"/>
          </w:rPr>
          <w:t>Tabla 9. Reunificación familiar por factores asociados al desplazamiento forzado</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_Toc30497301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40</w:t>
        </w:r>
        <w:r w:rsidR="006C0ED4" w:rsidRPr="00E60AB7">
          <w:rPr>
            <w:rFonts w:ascii="Times New Roman" w:hAnsi="Times New Roman" w:cs="Times New Roman"/>
            <w:noProof/>
            <w:webHidden/>
            <w:sz w:val="24"/>
            <w:szCs w:val="24"/>
          </w:rPr>
          <w:fldChar w:fldCharType="end"/>
        </w:r>
      </w:hyperlink>
    </w:p>
    <w:p w14:paraId="2494E3FF"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2" w:history="1">
        <w:r w:rsidR="006C0ED4" w:rsidRPr="00E60AB7">
          <w:rPr>
            <w:rStyle w:val="Hipervnculo"/>
            <w:rFonts w:ascii="Times New Roman" w:hAnsi="Times New Roman" w:cs="Times New Roman"/>
            <w:bCs/>
            <w:noProof/>
            <w:sz w:val="24"/>
            <w:szCs w:val="24"/>
          </w:rPr>
          <w:t>Tabla 10. Razones para vivir en el municipio</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_Toc30497302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46</w:t>
        </w:r>
        <w:r w:rsidR="006C0ED4" w:rsidRPr="00E60AB7">
          <w:rPr>
            <w:rFonts w:ascii="Times New Roman" w:hAnsi="Times New Roman" w:cs="Times New Roman"/>
            <w:noProof/>
            <w:webHidden/>
            <w:sz w:val="24"/>
            <w:szCs w:val="24"/>
          </w:rPr>
          <w:fldChar w:fldCharType="end"/>
        </w:r>
      </w:hyperlink>
    </w:p>
    <w:p w14:paraId="7EFB6DFF"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3" w:history="1">
        <w:r w:rsidR="006C0ED4" w:rsidRPr="00E60AB7">
          <w:rPr>
            <w:rStyle w:val="Hipervnculo"/>
            <w:rFonts w:ascii="Times New Roman" w:hAnsi="Times New Roman" w:cs="Times New Roman"/>
            <w:bCs/>
            <w:noProof/>
            <w:sz w:val="24"/>
            <w:szCs w:val="24"/>
          </w:rPr>
          <w:t>Tabla 11. Requerimiento de atención psicosocial y tipo de acompañamiento</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_Toc30497303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48</w:t>
        </w:r>
        <w:r w:rsidR="006C0ED4" w:rsidRPr="00E60AB7">
          <w:rPr>
            <w:rFonts w:ascii="Times New Roman" w:hAnsi="Times New Roman" w:cs="Times New Roman"/>
            <w:noProof/>
            <w:webHidden/>
            <w:sz w:val="24"/>
            <w:szCs w:val="24"/>
          </w:rPr>
          <w:fldChar w:fldCharType="end"/>
        </w:r>
      </w:hyperlink>
    </w:p>
    <w:p w14:paraId="0EB7D0F7"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4" w:history="1">
        <w:r w:rsidR="006C0ED4" w:rsidRPr="00E60AB7">
          <w:rPr>
            <w:rStyle w:val="Hipervnculo"/>
            <w:rFonts w:ascii="Times New Roman" w:hAnsi="Times New Roman" w:cs="Times New Roman"/>
            <w:bCs/>
            <w:noProof/>
            <w:sz w:val="24"/>
            <w:szCs w:val="24"/>
          </w:rPr>
          <w:t>Tabla 12. Ocupación de tiempo, tenencia de trabajo o negocio, trabajo no pago, búsqueda de trabajo</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_Toc30497304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50</w:t>
        </w:r>
        <w:r w:rsidR="006C0ED4" w:rsidRPr="00E60AB7">
          <w:rPr>
            <w:rFonts w:ascii="Times New Roman" w:hAnsi="Times New Roman" w:cs="Times New Roman"/>
            <w:noProof/>
            <w:webHidden/>
            <w:sz w:val="24"/>
            <w:szCs w:val="24"/>
          </w:rPr>
          <w:fldChar w:fldCharType="end"/>
        </w:r>
      </w:hyperlink>
    </w:p>
    <w:p w14:paraId="3CD85AD7" w14:textId="77777777" w:rsidR="006C0ED4" w:rsidRPr="00E60AB7"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497305" w:history="1">
        <w:r w:rsidR="006C0ED4" w:rsidRPr="00E60AB7">
          <w:rPr>
            <w:rStyle w:val="Hipervnculo"/>
            <w:rFonts w:ascii="Times New Roman" w:hAnsi="Times New Roman" w:cs="Times New Roman"/>
            <w:bCs/>
            <w:noProof/>
            <w:sz w:val="24"/>
            <w:szCs w:val="24"/>
          </w:rPr>
          <w:t>Tabla 13. Actividades económicas de preferencia para trabajar</w:t>
        </w:r>
        <w:r w:rsidR="006C0ED4" w:rsidRPr="00E60AB7">
          <w:rPr>
            <w:rFonts w:ascii="Times New Roman" w:hAnsi="Times New Roman" w:cs="Times New Roman"/>
            <w:noProof/>
            <w:webHidden/>
            <w:sz w:val="24"/>
            <w:szCs w:val="24"/>
          </w:rPr>
          <w:tab/>
        </w:r>
        <w:r w:rsidR="006C0ED4" w:rsidRPr="00E60AB7">
          <w:rPr>
            <w:rFonts w:ascii="Times New Roman" w:hAnsi="Times New Roman" w:cs="Times New Roman"/>
            <w:noProof/>
            <w:webHidden/>
            <w:sz w:val="24"/>
            <w:szCs w:val="24"/>
          </w:rPr>
          <w:fldChar w:fldCharType="begin"/>
        </w:r>
        <w:r w:rsidR="006C0ED4" w:rsidRPr="00E60AB7">
          <w:rPr>
            <w:rFonts w:ascii="Times New Roman" w:hAnsi="Times New Roman" w:cs="Times New Roman"/>
            <w:noProof/>
            <w:webHidden/>
            <w:sz w:val="24"/>
            <w:szCs w:val="24"/>
          </w:rPr>
          <w:instrText xml:space="preserve"> PAGEREF _Toc30497305 \h </w:instrText>
        </w:r>
        <w:r w:rsidR="006C0ED4" w:rsidRPr="00E60AB7">
          <w:rPr>
            <w:rFonts w:ascii="Times New Roman" w:hAnsi="Times New Roman" w:cs="Times New Roman"/>
            <w:noProof/>
            <w:webHidden/>
            <w:sz w:val="24"/>
            <w:szCs w:val="24"/>
          </w:rPr>
        </w:r>
        <w:r w:rsidR="006C0ED4" w:rsidRPr="00E60AB7">
          <w:rPr>
            <w:rFonts w:ascii="Times New Roman" w:hAnsi="Times New Roman" w:cs="Times New Roman"/>
            <w:noProof/>
            <w:webHidden/>
            <w:sz w:val="24"/>
            <w:szCs w:val="24"/>
          </w:rPr>
          <w:fldChar w:fldCharType="separate"/>
        </w:r>
        <w:r w:rsidR="00383735">
          <w:rPr>
            <w:rFonts w:ascii="Times New Roman" w:hAnsi="Times New Roman" w:cs="Times New Roman"/>
            <w:noProof/>
            <w:webHidden/>
            <w:sz w:val="24"/>
            <w:szCs w:val="24"/>
          </w:rPr>
          <w:t>54</w:t>
        </w:r>
        <w:r w:rsidR="006C0ED4" w:rsidRPr="00E60AB7">
          <w:rPr>
            <w:rFonts w:ascii="Times New Roman" w:hAnsi="Times New Roman" w:cs="Times New Roman"/>
            <w:noProof/>
            <w:webHidden/>
            <w:sz w:val="24"/>
            <w:szCs w:val="24"/>
          </w:rPr>
          <w:fldChar w:fldCharType="end"/>
        </w:r>
      </w:hyperlink>
    </w:p>
    <w:p w14:paraId="7EB84EC0" w14:textId="77777777" w:rsidR="00DF2514" w:rsidRPr="00E60AB7" w:rsidRDefault="00DF2514" w:rsidP="00DF2514">
      <w:pPr>
        <w:spacing w:after="0" w:line="240" w:lineRule="auto"/>
        <w:jc w:val="center"/>
        <w:rPr>
          <w:rFonts w:ascii="Times New Roman" w:hAnsi="Times New Roman" w:cs="Times New Roman"/>
          <w:iCs/>
          <w:color w:val="000000" w:themeColor="text1"/>
          <w:sz w:val="24"/>
          <w:szCs w:val="24"/>
          <w:lang w:val="es-ES"/>
        </w:rPr>
      </w:pPr>
      <w:r w:rsidRPr="00E60AB7">
        <w:rPr>
          <w:rFonts w:ascii="Times New Roman" w:hAnsi="Times New Roman" w:cs="Times New Roman"/>
          <w:iCs/>
          <w:color w:val="000000" w:themeColor="text1"/>
          <w:sz w:val="24"/>
          <w:szCs w:val="24"/>
          <w:lang w:val="es-ES"/>
        </w:rPr>
        <w:fldChar w:fldCharType="end"/>
      </w:r>
    </w:p>
    <w:p w14:paraId="2D830E99" w14:textId="17D3CF56"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76460896" w14:textId="2857DF06"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436A1FA7" w14:textId="594D2AB3"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006BF77D" w14:textId="49021D73"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7130909A" w14:textId="6F2868B7"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7C462F96" w14:textId="2B9C781E"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2CB8DCA8" w14:textId="4AF5F6FE"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59113F92" w14:textId="05C0A0F4"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49EB6D1C" w14:textId="67C5950D"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21F3F14F" w14:textId="267D3885"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2CEE1179" w14:textId="4421098D"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7F444E2F" w14:textId="7A786EC3" w:rsidR="00493DFB" w:rsidRPr="003622D5" w:rsidRDefault="00493DFB" w:rsidP="009B3A89">
      <w:pPr>
        <w:spacing w:after="0" w:line="240" w:lineRule="auto"/>
        <w:jc w:val="both"/>
        <w:rPr>
          <w:rFonts w:ascii="Times New Roman" w:hAnsi="Times New Roman" w:cs="Times New Roman"/>
          <w:iCs/>
          <w:color w:val="000000" w:themeColor="text1"/>
          <w:sz w:val="24"/>
          <w:szCs w:val="24"/>
          <w:lang w:val="es-ES"/>
        </w:rPr>
      </w:pPr>
    </w:p>
    <w:p w14:paraId="078F646A" w14:textId="77777777" w:rsidR="006057A9" w:rsidRPr="003622D5" w:rsidRDefault="006057A9">
      <w:pPr>
        <w:rPr>
          <w:rFonts w:ascii="Times New Roman" w:eastAsiaTheme="majorEastAsia" w:hAnsi="Times New Roman" w:cs="Times New Roman"/>
          <w:b/>
          <w:sz w:val="24"/>
          <w:szCs w:val="24"/>
        </w:rPr>
      </w:pPr>
      <w:r w:rsidRPr="003622D5">
        <w:rPr>
          <w:rFonts w:ascii="Times New Roman" w:hAnsi="Times New Roman" w:cs="Times New Roman"/>
          <w:b/>
          <w:sz w:val="24"/>
          <w:szCs w:val="24"/>
        </w:rPr>
        <w:br w:type="page"/>
      </w:r>
    </w:p>
    <w:p w14:paraId="1C02CA01" w14:textId="53A54D32" w:rsidR="00630D83" w:rsidRPr="003622D5" w:rsidRDefault="00630D83" w:rsidP="00D937AF">
      <w:pPr>
        <w:pStyle w:val="Ttulo1"/>
        <w:numPr>
          <w:ilvl w:val="0"/>
          <w:numId w:val="0"/>
        </w:numPr>
        <w:ind w:left="432"/>
        <w:jc w:val="center"/>
        <w:rPr>
          <w:rFonts w:ascii="Times New Roman" w:hAnsi="Times New Roman" w:cs="Times New Roman"/>
          <w:b/>
          <w:color w:val="auto"/>
          <w:sz w:val="24"/>
          <w:szCs w:val="24"/>
        </w:rPr>
      </w:pPr>
      <w:bookmarkStart w:id="1" w:name="_Toc30497206"/>
      <w:r w:rsidRPr="003622D5">
        <w:rPr>
          <w:rFonts w:ascii="Times New Roman" w:hAnsi="Times New Roman" w:cs="Times New Roman"/>
          <w:b/>
          <w:color w:val="auto"/>
          <w:sz w:val="24"/>
          <w:szCs w:val="24"/>
        </w:rPr>
        <w:lastRenderedPageBreak/>
        <w:t>INTRODUCCION</w:t>
      </w:r>
      <w:bookmarkEnd w:id="1"/>
    </w:p>
    <w:p w14:paraId="4DD5DA54" w14:textId="77777777" w:rsidR="00D937AF" w:rsidRPr="003622D5" w:rsidRDefault="00D937AF" w:rsidP="00D937AF">
      <w:pPr>
        <w:rPr>
          <w:rFonts w:ascii="Times New Roman" w:hAnsi="Times New Roman" w:cs="Times New Roman"/>
          <w:sz w:val="24"/>
          <w:szCs w:val="24"/>
        </w:rPr>
      </w:pPr>
    </w:p>
    <w:p w14:paraId="1A10F41B" w14:textId="0A86B842" w:rsidR="00C34524" w:rsidRPr="003622D5" w:rsidRDefault="00C34524" w:rsidP="00C34524">
      <w:pPr>
        <w:spacing w:line="360" w:lineRule="auto"/>
        <w:jc w:val="both"/>
        <w:rPr>
          <w:rFonts w:ascii="Times New Roman" w:hAnsi="Times New Roman" w:cs="Times New Roman"/>
          <w:sz w:val="24"/>
          <w:szCs w:val="24"/>
          <w:lang w:eastAsia="es-CO"/>
        </w:rPr>
      </w:pPr>
      <w:r w:rsidRPr="003622D5">
        <w:rPr>
          <w:rFonts w:ascii="Times New Roman" w:hAnsi="Times New Roman" w:cs="Times New Roman"/>
          <w:sz w:val="24"/>
          <w:szCs w:val="24"/>
          <w:lang w:eastAsia="es-CO"/>
        </w:rPr>
        <w:t xml:space="preserve">El presente documento “Caracterización del Municipio de Totoró” corresponde a los resultados </w:t>
      </w:r>
      <w:r w:rsidR="006057A9" w:rsidRPr="003622D5">
        <w:rPr>
          <w:rFonts w:ascii="Times New Roman" w:hAnsi="Times New Roman" w:cs="Times New Roman"/>
          <w:sz w:val="24"/>
          <w:szCs w:val="24"/>
          <w:lang w:eastAsia="es-CO"/>
        </w:rPr>
        <w:t>fina</w:t>
      </w:r>
      <w:r w:rsidRPr="003622D5">
        <w:rPr>
          <w:rFonts w:ascii="Times New Roman" w:hAnsi="Times New Roman" w:cs="Times New Roman"/>
          <w:sz w:val="24"/>
          <w:szCs w:val="24"/>
          <w:lang w:eastAsia="es-CO"/>
        </w:rPr>
        <w:t>les del proyecto identificado con la Ficha BPIN N0: 2016000030029 “Caracterización integral a la población víctima del conflicto armado en el Departamento del Cauca”, el cual fue refrendado mediante Convenio Contrato No 648 de 2018 firmado entre la Universidad del Cauca y la Gobernación del Departamento del Cauca. De acuerdo con su</w:t>
      </w:r>
      <w:r w:rsidR="00254D0C" w:rsidRPr="003622D5">
        <w:rPr>
          <w:rFonts w:ascii="Times New Roman" w:hAnsi="Times New Roman" w:cs="Times New Roman"/>
          <w:sz w:val="24"/>
          <w:szCs w:val="24"/>
          <w:lang w:eastAsia="es-CO"/>
        </w:rPr>
        <w:t xml:space="preserve"> objeto este convenio se planteó</w:t>
      </w:r>
      <w:r w:rsidRPr="003622D5">
        <w:rPr>
          <w:rFonts w:ascii="Times New Roman" w:hAnsi="Times New Roman" w:cs="Times New Roman"/>
          <w:sz w:val="24"/>
          <w:szCs w:val="24"/>
          <w:lang w:eastAsia="es-CO"/>
        </w:rPr>
        <w:t xml:space="preserve"> “Realizar el Proceso de Caracterización Integral a la Población Víctima del Conflicto Armado </w:t>
      </w:r>
      <w:r w:rsidR="00254D0C" w:rsidRPr="003622D5">
        <w:rPr>
          <w:rFonts w:ascii="Times New Roman" w:hAnsi="Times New Roman" w:cs="Times New Roman"/>
          <w:sz w:val="24"/>
          <w:szCs w:val="24"/>
          <w:lang w:eastAsia="es-CO"/>
        </w:rPr>
        <w:t xml:space="preserve">Registrada </w:t>
      </w:r>
      <w:r w:rsidRPr="003622D5">
        <w:rPr>
          <w:rFonts w:ascii="Times New Roman" w:hAnsi="Times New Roman" w:cs="Times New Roman"/>
          <w:sz w:val="24"/>
          <w:szCs w:val="24"/>
          <w:lang w:eastAsia="es-CO"/>
        </w:rPr>
        <w:t>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w:t>
      </w:r>
      <w:r w:rsidR="000F2292" w:rsidRPr="003622D5">
        <w:rPr>
          <w:rFonts w:ascii="Times New Roman" w:hAnsi="Times New Roman" w:cs="Times New Roman"/>
          <w:sz w:val="24"/>
          <w:szCs w:val="24"/>
          <w:lang w:eastAsia="es-CO"/>
        </w:rPr>
        <w:t xml:space="preserve">unicipal, regional y nacional. </w:t>
      </w:r>
    </w:p>
    <w:p w14:paraId="0E4E4F6A" w14:textId="68F6D5CC" w:rsidR="00254D0C" w:rsidRPr="003622D5" w:rsidRDefault="00254D0C" w:rsidP="00254D0C">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lang w:eastAsia="es-CO"/>
        </w:rPr>
        <w:t>La estructura de este informe</w:t>
      </w:r>
      <w:r w:rsidR="00C34524" w:rsidRPr="003622D5">
        <w:rPr>
          <w:rFonts w:ascii="Times New Roman" w:hAnsi="Times New Roman" w:cs="Times New Roman"/>
          <w:sz w:val="24"/>
          <w:szCs w:val="24"/>
          <w:lang w:eastAsia="es-CO"/>
        </w:rPr>
        <w:t xml:space="preserve">, concertado con el </w:t>
      </w:r>
      <w:r w:rsidR="00C34524" w:rsidRPr="003622D5">
        <w:rPr>
          <w:rFonts w:ascii="Times New Roman" w:hAnsi="Times New Roman" w:cs="Times New Roman"/>
          <w:sz w:val="24"/>
          <w:szCs w:val="24"/>
        </w:rPr>
        <w:t>Programa “Cauca Avanza Hacia la Reparación Secretaría de Gobierno y Participación” adscrito a la Gobernación del Departamento del Cauca, comprende el contexto del Municipio de Totoró, el análisis de la dinámica del c</w:t>
      </w:r>
      <w:r w:rsidRPr="003622D5">
        <w:rPr>
          <w:rFonts w:ascii="Times New Roman" w:hAnsi="Times New Roman" w:cs="Times New Roman"/>
          <w:sz w:val="24"/>
          <w:szCs w:val="24"/>
        </w:rPr>
        <w:t xml:space="preserve">onflicto armado en el municipio, el análisis de los micro datos entregados por la Unidad para la Atención y Reparación Integral de las Víctimas en donde se  </w:t>
      </w:r>
      <w:r w:rsidRPr="003622D5">
        <w:rPr>
          <w:rFonts w:ascii="Times New Roman" w:hAnsi="Times New Roman" w:cs="Times New Roman"/>
          <w:sz w:val="24"/>
          <w:szCs w:val="24"/>
        </w:rPr>
        <w:lastRenderedPageBreak/>
        <w:t xml:space="preserve">consideraron un total de </w:t>
      </w:r>
      <w:r w:rsidR="00174310">
        <w:rPr>
          <w:rFonts w:ascii="Times New Roman" w:hAnsi="Times New Roman" w:cs="Times New Roman"/>
          <w:sz w:val="24"/>
          <w:szCs w:val="24"/>
        </w:rPr>
        <w:t>26</w:t>
      </w:r>
      <w:r w:rsidRPr="003622D5">
        <w:rPr>
          <w:rFonts w:ascii="Times New Roman" w:hAnsi="Times New Roman" w:cs="Times New Roman"/>
          <w:sz w:val="24"/>
          <w:szCs w:val="24"/>
        </w:rPr>
        <w:t xml:space="preserve"> hogares. En una sección final, se presentan conclusiones y recomendaciones que destacan algunos datos centrales sobre la caracterización de la población víctima, personas y hogares, y su condición actual para establecer lineamientos de política municipal y regional que contribuyan a la atención y reparación integral de las víctimas.</w:t>
      </w:r>
    </w:p>
    <w:p w14:paraId="17715D98" w14:textId="2B484365" w:rsidR="00C34524" w:rsidRPr="003622D5" w:rsidRDefault="00C34524" w:rsidP="00C34524">
      <w:pPr>
        <w:spacing w:line="360" w:lineRule="auto"/>
        <w:jc w:val="both"/>
        <w:rPr>
          <w:rFonts w:ascii="Times New Roman" w:hAnsi="Times New Roman" w:cs="Times New Roman"/>
          <w:sz w:val="24"/>
          <w:szCs w:val="24"/>
        </w:rPr>
      </w:pPr>
    </w:p>
    <w:p w14:paraId="4AC70896" w14:textId="27733521" w:rsidR="00C34524" w:rsidRPr="003622D5" w:rsidRDefault="00C34524" w:rsidP="00C3452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monitoreo posteriore</w:t>
      </w:r>
      <w:r w:rsidR="000F2292" w:rsidRPr="003622D5">
        <w:rPr>
          <w:rFonts w:ascii="Times New Roman" w:hAnsi="Times New Roman" w:cs="Times New Roman"/>
          <w:sz w:val="24"/>
          <w:szCs w:val="24"/>
        </w:rPr>
        <w:t xml:space="preserve">s. </w:t>
      </w:r>
    </w:p>
    <w:p w14:paraId="00C96365" w14:textId="77777777" w:rsidR="00254D0C" w:rsidRPr="003622D5" w:rsidRDefault="00254D0C" w:rsidP="00C34524">
      <w:pPr>
        <w:spacing w:line="360" w:lineRule="auto"/>
        <w:jc w:val="both"/>
        <w:rPr>
          <w:rFonts w:ascii="Times New Roman" w:hAnsi="Times New Roman" w:cs="Times New Roman"/>
          <w:sz w:val="24"/>
          <w:szCs w:val="24"/>
        </w:rPr>
      </w:pPr>
    </w:p>
    <w:p w14:paraId="48F6D14A" w14:textId="4EE43489" w:rsidR="00254D0C" w:rsidRPr="003622D5" w:rsidRDefault="00254D0C" w:rsidP="00C3452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Este análisis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la unidad de trabajo fueron los hogares que respondieron a los módulos de identificación, vivienda, datos del hogar, reunificación familiar, alimentación, despojo y abandono de tierras y justicia, hasta diciembre de </w:t>
      </w:r>
      <w:r w:rsidR="00173F84">
        <w:rPr>
          <w:rFonts w:ascii="Times New Roman" w:hAnsi="Times New Roman" w:cs="Times New Roman"/>
          <w:sz w:val="24"/>
          <w:szCs w:val="24"/>
        </w:rPr>
        <w:t>2019</w:t>
      </w:r>
      <w:r w:rsidRPr="003622D5">
        <w:rPr>
          <w:rFonts w:ascii="Times New Roman" w:hAnsi="Times New Roman" w:cs="Times New Roman"/>
          <w:sz w:val="24"/>
          <w:szCs w:val="24"/>
        </w:rPr>
        <w:t>. Además de esta fuente se tuvieron en cuenta otras que bien complementaron o reafirmaron planteamientos ya establecidos estadísticamente y analizados a 2019.</w:t>
      </w:r>
    </w:p>
    <w:p w14:paraId="0D51C8B2" w14:textId="77777777" w:rsidR="00254D0C" w:rsidRPr="003622D5" w:rsidRDefault="00254D0C" w:rsidP="00254D0C">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Este ejercicio de identificar constantes generales para el municipio, sin embargo, marca una potencialidad para invertir los indicadores que a continuación se detallan y fortalecer </w:t>
      </w:r>
      <w:r w:rsidRPr="003622D5">
        <w:rPr>
          <w:rFonts w:ascii="Times New Roman" w:hAnsi="Times New Roman" w:cs="Times New Roman"/>
          <w:sz w:val="24"/>
          <w:szCs w:val="24"/>
        </w:rPr>
        <w:lastRenderedPageBreak/>
        <w:t xml:space="preserve">aquellos que marcan una tendencia de mejoramiento de las condiciones sociales de la población víctima; información que servirá como línea base para establecer lineamientos de política social a nivel municipal. </w:t>
      </w:r>
    </w:p>
    <w:p w14:paraId="15E1AA5F" w14:textId="77777777" w:rsidR="00254D0C" w:rsidRDefault="00254D0C" w:rsidP="00C34524">
      <w:pPr>
        <w:spacing w:line="360" w:lineRule="auto"/>
        <w:jc w:val="both"/>
        <w:rPr>
          <w:rFonts w:ascii="Times New Roman" w:hAnsi="Times New Roman" w:cs="Times New Roman"/>
          <w:sz w:val="24"/>
          <w:szCs w:val="24"/>
        </w:rPr>
      </w:pPr>
    </w:p>
    <w:p w14:paraId="3C631956" w14:textId="65448995" w:rsidR="00E60AB7" w:rsidRDefault="00E60AB7" w:rsidP="00E60AB7">
      <w:pPr>
        <w:spacing w:line="360" w:lineRule="auto"/>
        <w:jc w:val="both"/>
        <w:rPr>
          <w:rFonts w:ascii="Times New Roman" w:hAnsi="Times New Roman" w:cs="Times New Roman"/>
          <w:sz w:val="24"/>
          <w:szCs w:val="24"/>
        </w:rPr>
      </w:pPr>
      <w:r w:rsidRPr="00E60AB7">
        <w:rPr>
          <w:rFonts w:ascii="Times New Roman" w:hAnsi="Times New Roman" w:cs="Times New Roman"/>
          <w:sz w:val="24"/>
          <w:szCs w:val="24"/>
        </w:rPr>
        <w:t>Una consideración final, es que la información disponible en la Red Nacional de Información de la Unidad para la Atención y Reparación Integral a las Víctimas (UARIV) contenida y procesada en este documento permitirá identificar lineamientos y estrategias de política social y económica que contribuyan a la atención y reparación integral de las víctimas en el corto, mediano y largo plazo. Como tal, el presente documento,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1B7D05">
        <w:rPr>
          <w:rFonts w:ascii="Times New Roman" w:hAnsi="Times New Roman" w:cs="Times New Roman"/>
          <w:sz w:val="24"/>
          <w:szCs w:val="24"/>
        </w:rPr>
        <w:t>.</w:t>
      </w:r>
    </w:p>
    <w:p w14:paraId="115F069A" w14:textId="5A969783" w:rsidR="001B7D05" w:rsidRDefault="001B7D05" w:rsidP="00E60AB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continuación se relaciona el número de víctimas y hogares victimas caracterizadas </w:t>
      </w:r>
      <w:r w:rsidR="00752E4B">
        <w:rPr>
          <w:rFonts w:ascii="Times New Roman" w:hAnsi="Times New Roman" w:cs="Times New Roman"/>
          <w:sz w:val="24"/>
          <w:szCs w:val="24"/>
        </w:rPr>
        <w:t>del</w:t>
      </w:r>
      <w:r>
        <w:rPr>
          <w:rFonts w:ascii="Times New Roman" w:hAnsi="Times New Roman" w:cs="Times New Roman"/>
          <w:sz w:val="24"/>
          <w:szCs w:val="24"/>
        </w:rPr>
        <w:t xml:space="preserve"> municipio acorde con los datos aportados por la UARIV por el proyecto.</w:t>
      </w:r>
    </w:p>
    <w:p w14:paraId="6BBA0876" w14:textId="77777777" w:rsidR="001B7D05" w:rsidRPr="00E60AB7" w:rsidRDefault="001B7D05" w:rsidP="00E60AB7">
      <w:pPr>
        <w:spacing w:line="360" w:lineRule="auto"/>
        <w:jc w:val="both"/>
        <w:rPr>
          <w:rFonts w:ascii="Times New Roman" w:hAnsi="Times New Roman" w:cs="Times New Roman"/>
          <w:sz w:val="24"/>
          <w:szCs w:val="24"/>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1B7D05" w:rsidRPr="00C80FE4" w14:paraId="2293137E" w14:textId="77777777" w:rsidTr="001B7D05">
        <w:trPr>
          <w:trHeight w:val="330"/>
          <w:jc w:val="center"/>
        </w:trPr>
        <w:tc>
          <w:tcPr>
            <w:tcW w:w="2180" w:type="dxa"/>
            <w:shd w:val="clear" w:color="auto" w:fill="auto"/>
            <w:vAlign w:val="center"/>
            <w:hideMark/>
          </w:tcPr>
          <w:p w14:paraId="5AE3859C" w14:textId="77777777" w:rsidR="001B7D05" w:rsidRPr="00C80FE4" w:rsidRDefault="001B7D05"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65899D7E" w14:textId="77777777" w:rsidR="001B7D05" w:rsidRPr="00C80FE4" w:rsidRDefault="001B7D0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6B6BD339" w14:textId="77777777" w:rsidR="001B7D05" w:rsidRPr="00C80FE4" w:rsidRDefault="001B7D0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1B7D05" w:rsidRPr="00C80FE4" w14:paraId="1D6B8D50" w14:textId="77777777" w:rsidTr="001B7D05">
        <w:trPr>
          <w:trHeight w:val="315"/>
          <w:jc w:val="center"/>
        </w:trPr>
        <w:tc>
          <w:tcPr>
            <w:tcW w:w="2180" w:type="dxa"/>
            <w:shd w:val="clear" w:color="auto" w:fill="auto"/>
            <w:vAlign w:val="center"/>
            <w:hideMark/>
          </w:tcPr>
          <w:p w14:paraId="7F5F7DE5" w14:textId="77777777" w:rsidR="001B7D05" w:rsidRPr="00C80FE4" w:rsidRDefault="001B7D05" w:rsidP="001B7D05">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TOTORÓ</w:t>
            </w:r>
          </w:p>
        </w:tc>
        <w:tc>
          <w:tcPr>
            <w:tcW w:w="1880" w:type="dxa"/>
            <w:shd w:val="clear" w:color="auto" w:fill="auto"/>
            <w:vAlign w:val="center"/>
            <w:hideMark/>
          </w:tcPr>
          <w:p w14:paraId="0D6DB215" w14:textId="77777777" w:rsidR="001B7D05" w:rsidRPr="00C80FE4" w:rsidRDefault="001B7D0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422</w:t>
            </w:r>
          </w:p>
        </w:tc>
        <w:tc>
          <w:tcPr>
            <w:tcW w:w="1720" w:type="dxa"/>
            <w:shd w:val="clear" w:color="auto" w:fill="auto"/>
            <w:vAlign w:val="center"/>
            <w:hideMark/>
          </w:tcPr>
          <w:p w14:paraId="445574B8" w14:textId="77777777" w:rsidR="001B7D05" w:rsidRPr="00C80FE4" w:rsidRDefault="001B7D0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99</w:t>
            </w:r>
          </w:p>
        </w:tc>
      </w:tr>
    </w:tbl>
    <w:p w14:paraId="06C3BB61" w14:textId="77777777" w:rsidR="00E60AB7" w:rsidRPr="003622D5" w:rsidRDefault="00E60AB7" w:rsidP="00C34524">
      <w:pPr>
        <w:spacing w:line="360" w:lineRule="auto"/>
        <w:jc w:val="both"/>
        <w:rPr>
          <w:rFonts w:ascii="Times New Roman" w:hAnsi="Times New Roman" w:cs="Times New Roman"/>
          <w:sz w:val="24"/>
          <w:szCs w:val="24"/>
        </w:rPr>
      </w:pPr>
    </w:p>
    <w:p w14:paraId="1938C385" w14:textId="40CFDE98" w:rsidR="00254D0C" w:rsidRPr="003622D5" w:rsidRDefault="00254D0C" w:rsidP="00630D83">
      <w:pPr>
        <w:rPr>
          <w:rFonts w:ascii="Times New Roman" w:hAnsi="Times New Roman" w:cs="Times New Roman"/>
        </w:rPr>
      </w:pPr>
    </w:p>
    <w:p w14:paraId="79C36C99" w14:textId="77777777" w:rsidR="00254D0C" w:rsidRPr="003622D5" w:rsidRDefault="00254D0C">
      <w:pPr>
        <w:rPr>
          <w:rFonts w:ascii="Times New Roman" w:hAnsi="Times New Roman" w:cs="Times New Roman"/>
        </w:rPr>
      </w:pPr>
      <w:r w:rsidRPr="003622D5">
        <w:rPr>
          <w:rFonts w:ascii="Times New Roman" w:hAnsi="Times New Roman" w:cs="Times New Roman"/>
        </w:rPr>
        <w:br w:type="page"/>
      </w:r>
    </w:p>
    <w:p w14:paraId="416C775F"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6"/>
          <w:szCs w:val="26"/>
          <w:lang w:eastAsia="es-CO"/>
        </w:rPr>
      </w:pPr>
      <w:r w:rsidRPr="003622D5">
        <w:rPr>
          <w:rFonts w:ascii="Times New Roman" w:eastAsia="Times New Roman" w:hAnsi="Times New Roman" w:cs="Times New Roman"/>
          <w:b/>
          <w:bCs/>
          <w:color w:val="000000"/>
          <w:sz w:val="26"/>
          <w:szCs w:val="26"/>
          <w:lang w:eastAsia="es-CO"/>
        </w:rPr>
        <w:lastRenderedPageBreak/>
        <w:t>Definición de la Caracterización de la población víctima, según el proyecto.</w:t>
      </w:r>
    </w:p>
    <w:p w14:paraId="367001E4"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2283BA2D"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764B4119"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5894F0FB"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esta establecido en su diseño. Si el proceso de investigación no incluye, información cualitativa, los análisis y </w:t>
      </w:r>
      <w:r w:rsidRPr="003622D5">
        <w:rPr>
          <w:rFonts w:ascii="Times New Roman" w:eastAsia="Times New Roman" w:hAnsi="Times New Roman" w:cs="Times New Roman"/>
          <w:color w:val="000000"/>
          <w:sz w:val="24"/>
          <w:szCs w:val="24"/>
          <w:lang w:eastAsia="es-CO"/>
        </w:rPr>
        <w:lastRenderedPageBreak/>
        <w:t>el producto se reduce regularmente a las estadísticas de las variables definidas por el objeto de la investigación.</w:t>
      </w:r>
    </w:p>
    <w:p w14:paraId="0B83CA7C"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28A9B2C1"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308A9215" w14:textId="77777777"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245CE070" w14:textId="0F876C80" w:rsidR="00254D0C" w:rsidRPr="003622D5" w:rsidRDefault="00254D0C" w:rsidP="00254D0C">
      <w:pPr>
        <w:shd w:val="clear" w:color="auto" w:fill="FFFFFF"/>
        <w:spacing w:line="360" w:lineRule="auto"/>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w:t>
      </w:r>
      <w:r w:rsidR="00E41311" w:rsidRPr="003622D5">
        <w:rPr>
          <w:rFonts w:ascii="Times New Roman" w:eastAsia="Times New Roman" w:hAnsi="Times New Roman" w:cs="Times New Roman"/>
          <w:color w:val="000000"/>
          <w:sz w:val="24"/>
          <w:szCs w:val="24"/>
          <w:lang w:eastAsia="es-CO"/>
        </w:rPr>
        <w:t>ocal, regional o departamental.</w:t>
      </w:r>
    </w:p>
    <w:p w14:paraId="156E528F" w14:textId="77777777" w:rsidR="00254D0C" w:rsidRPr="003622D5" w:rsidRDefault="00254D0C" w:rsidP="00254D0C">
      <w:pPr>
        <w:shd w:val="clear" w:color="auto" w:fill="FFFFFF"/>
        <w:spacing w:line="360" w:lineRule="auto"/>
        <w:jc w:val="both"/>
        <w:rPr>
          <w:rFonts w:ascii="Times New Roman" w:hAnsi="Times New Roman" w:cs="Times New Roman"/>
          <w:b/>
          <w:sz w:val="24"/>
          <w:szCs w:val="24"/>
        </w:rPr>
      </w:pPr>
      <w:r w:rsidRPr="003622D5">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p>
    <w:p w14:paraId="592A28CF" w14:textId="77777777" w:rsidR="00254D0C" w:rsidRPr="003622D5" w:rsidRDefault="00254D0C">
      <w:pPr>
        <w:rPr>
          <w:rFonts w:ascii="Times New Roman" w:hAnsi="Times New Roman" w:cs="Times New Roman"/>
        </w:rPr>
      </w:pPr>
    </w:p>
    <w:p w14:paraId="4E16E278" w14:textId="278A253D" w:rsidR="00254D0C" w:rsidRPr="003622D5" w:rsidRDefault="00254D0C">
      <w:pPr>
        <w:rPr>
          <w:rFonts w:ascii="Times New Roman" w:hAnsi="Times New Roman" w:cs="Times New Roman"/>
        </w:rPr>
      </w:pPr>
      <w:r w:rsidRPr="003622D5">
        <w:rPr>
          <w:rFonts w:ascii="Times New Roman" w:hAnsi="Times New Roman" w:cs="Times New Roman"/>
        </w:rPr>
        <w:br w:type="page"/>
      </w:r>
    </w:p>
    <w:p w14:paraId="31B17832" w14:textId="58274147" w:rsidR="00CB7918" w:rsidRPr="003622D5" w:rsidRDefault="00CB7918" w:rsidP="00E60AB7">
      <w:pPr>
        <w:keepNext/>
        <w:keepLines/>
        <w:numPr>
          <w:ilvl w:val="0"/>
          <w:numId w:val="4"/>
        </w:numPr>
        <w:spacing w:before="240" w:after="0" w:line="240" w:lineRule="auto"/>
        <w:jc w:val="center"/>
        <w:outlineLvl w:val="0"/>
        <w:rPr>
          <w:rFonts w:ascii="Times New Roman" w:eastAsiaTheme="majorEastAsia" w:hAnsi="Times New Roman" w:cs="Times New Roman"/>
          <w:b/>
          <w:sz w:val="24"/>
          <w:szCs w:val="24"/>
          <w:lang w:val="es-ES" w:eastAsia="es-CO"/>
        </w:rPr>
      </w:pPr>
      <w:bookmarkStart w:id="2" w:name="_Toc30497207"/>
      <w:r w:rsidRPr="003622D5">
        <w:rPr>
          <w:rFonts w:ascii="Times New Roman" w:eastAsiaTheme="majorEastAsia" w:hAnsi="Times New Roman" w:cs="Times New Roman"/>
          <w:b/>
          <w:sz w:val="24"/>
          <w:szCs w:val="24"/>
          <w:lang w:val="es-ES" w:eastAsia="es-CO"/>
        </w:rPr>
        <w:lastRenderedPageBreak/>
        <w:t xml:space="preserve">ANÁLISIS DE CONTEXTO MUNICIPIO DE </w:t>
      </w:r>
      <w:r w:rsidR="009E063D" w:rsidRPr="003622D5">
        <w:rPr>
          <w:rFonts w:ascii="Times New Roman" w:eastAsiaTheme="majorEastAsia" w:hAnsi="Times New Roman" w:cs="Times New Roman"/>
          <w:b/>
          <w:sz w:val="24"/>
          <w:szCs w:val="24"/>
          <w:lang w:val="es-ES" w:eastAsia="es-CO"/>
        </w:rPr>
        <w:t>TOTORÓ.</w:t>
      </w:r>
      <w:bookmarkEnd w:id="2"/>
    </w:p>
    <w:p w14:paraId="22485C7B" w14:textId="77777777" w:rsidR="00D937AF" w:rsidRPr="003622D5" w:rsidRDefault="00D937AF" w:rsidP="00CB7918">
      <w:pPr>
        <w:spacing w:after="0" w:line="240" w:lineRule="auto"/>
        <w:jc w:val="center"/>
        <w:rPr>
          <w:rFonts w:ascii="Times New Roman" w:hAnsi="Times New Roman" w:cs="Times New Roman"/>
          <w:b/>
          <w:sz w:val="24"/>
          <w:szCs w:val="24"/>
          <w:lang w:val="es-ES"/>
        </w:rPr>
      </w:pPr>
    </w:p>
    <w:p w14:paraId="07303673" w14:textId="04192EB4" w:rsidR="00CB7918" w:rsidRPr="003622D5" w:rsidRDefault="00CB7918" w:rsidP="00CB7918">
      <w:pPr>
        <w:keepNext/>
        <w:keepLines/>
        <w:numPr>
          <w:ilvl w:val="1"/>
          <w:numId w:val="4"/>
        </w:numPr>
        <w:spacing w:before="40" w:after="0" w:line="240" w:lineRule="auto"/>
        <w:outlineLvl w:val="1"/>
        <w:rPr>
          <w:rFonts w:ascii="Times New Roman" w:eastAsiaTheme="majorEastAsia" w:hAnsi="Times New Roman" w:cs="Times New Roman"/>
          <w:sz w:val="24"/>
          <w:szCs w:val="24"/>
          <w:lang w:val="es-ES"/>
        </w:rPr>
      </w:pPr>
      <w:bookmarkStart w:id="3" w:name="_Toc30497208"/>
      <w:r w:rsidRPr="003622D5">
        <w:rPr>
          <w:rFonts w:ascii="Times New Roman" w:eastAsiaTheme="majorEastAsia" w:hAnsi="Times New Roman" w:cs="Times New Roman"/>
          <w:b/>
          <w:sz w:val="24"/>
          <w:szCs w:val="24"/>
          <w:lang w:val="es-ES"/>
        </w:rPr>
        <w:t>El contexto geográfico</w:t>
      </w:r>
      <w:bookmarkEnd w:id="3"/>
    </w:p>
    <w:p w14:paraId="14B95BCA" w14:textId="77777777" w:rsidR="00477B20" w:rsidRPr="003622D5" w:rsidRDefault="00477B20" w:rsidP="00477B20">
      <w:pPr>
        <w:spacing w:line="360" w:lineRule="auto"/>
        <w:jc w:val="both"/>
        <w:rPr>
          <w:rFonts w:ascii="Times New Roman" w:hAnsi="Times New Roman" w:cs="Times New Roman"/>
          <w:b/>
        </w:rPr>
      </w:pPr>
    </w:p>
    <w:p w14:paraId="6F19B5ED" w14:textId="57DE006D" w:rsidR="00CB7918" w:rsidRPr="003622D5" w:rsidRDefault="00477B20" w:rsidP="006C4CDC">
      <w:pPr>
        <w:spacing w:line="360" w:lineRule="auto"/>
        <w:jc w:val="both"/>
        <w:rPr>
          <w:rFonts w:ascii="Times New Roman" w:hAnsi="Times New Roman" w:cs="Times New Roman"/>
          <w:b/>
          <w:sz w:val="24"/>
          <w:szCs w:val="24"/>
        </w:rPr>
      </w:pPr>
      <w:r w:rsidRPr="003622D5">
        <w:rPr>
          <w:rFonts w:ascii="Times New Roman" w:hAnsi="Times New Roman" w:cs="Times New Roman"/>
          <w:b/>
          <w:sz w:val="24"/>
          <w:szCs w:val="24"/>
        </w:rPr>
        <w:t>Localización Geográfica del municipio de Totoró</w:t>
      </w:r>
    </w:p>
    <w:p w14:paraId="0EFC8230" w14:textId="1363E9D9" w:rsidR="009B36BD" w:rsidRPr="003622D5" w:rsidRDefault="00477B20" w:rsidP="00477B20">
      <w:pPr>
        <w:pStyle w:val="NormalWeb"/>
        <w:shd w:val="clear" w:color="auto" w:fill="FFFFFF"/>
        <w:spacing w:before="120" w:beforeAutospacing="0" w:after="120" w:afterAutospacing="0" w:line="360" w:lineRule="auto"/>
        <w:jc w:val="both"/>
        <w:rPr>
          <w:color w:val="222222"/>
          <w:szCs w:val="21"/>
        </w:rPr>
      </w:pPr>
      <w:r w:rsidRPr="003622D5">
        <w:rPr>
          <w:color w:val="222222"/>
          <w:szCs w:val="21"/>
        </w:rPr>
        <w:t>El municipio de Totoró está localizado en un relieve montañoso correspondiente a la cordillera central de los andes colombianos, específicamente en la cuenca alta del Rio Cauca. Su cabecera municipal está localizada a una altura de 2.750 metros sobre el nivel del mar, entre los 2º38´de latit</w:t>
      </w:r>
      <w:r w:rsidR="009B36BD" w:rsidRPr="003622D5">
        <w:rPr>
          <w:color w:val="222222"/>
          <w:szCs w:val="21"/>
        </w:rPr>
        <w:t>ud norte y 2 15 longitud Oeste, con una temperatura promedio de 14ºC.</w:t>
      </w:r>
    </w:p>
    <w:p w14:paraId="019FCF23" w14:textId="548900DD" w:rsidR="00477B20" w:rsidRPr="003622D5" w:rsidRDefault="00477B20" w:rsidP="009B36BD">
      <w:pPr>
        <w:spacing w:line="360" w:lineRule="auto"/>
        <w:jc w:val="both"/>
        <w:rPr>
          <w:rFonts w:ascii="Times New Roman" w:hAnsi="Times New Roman" w:cs="Times New Roman"/>
          <w:sz w:val="24"/>
        </w:rPr>
      </w:pPr>
      <w:r w:rsidRPr="003622D5">
        <w:rPr>
          <w:rFonts w:ascii="Times New Roman" w:hAnsi="Times New Roman" w:cs="Times New Roman"/>
          <w:sz w:val="24"/>
        </w:rPr>
        <w:t xml:space="preserve">La superficie del municipio de Totoró </w:t>
      </w:r>
      <w:r w:rsidR="00E41311" w:rsidRPr="003622D5">
        <w:rPr>
          <w:rFonts w:ascii="Times New Roman" w:hAnsi="Times New Roman" w:cs="Times New Roman"/>
          <w:sz w:val="24"/>
        </w:rPr>
        <w:t xml:space="preserve">tiene una extensión de 42.198 Hectáreas distribuidas en </w:t>
      </w:r>
      <w:hyperlink r:id="rId8" w:tooltip="Piso bioclimático" w:history="1">
        <w:r w:rsidRPr="003622D5">
          <w:rPr>
            <w:rStyle w:val="Hipervnculo"/>
            <w:rFonts w:ascii="Times New Roman" w:hAnsi="Times New Roman" w:cs="Times New Roman"/>
            <w:color w:val="auto"/>
            <w:sz w:val="24"/>
            <w:u w:val="none"/>
          </w:rPr>
          <w:t>pisos bioclimáticos</w:t>
        </w:r>
      </w:hyperlink>
      <w:r w:rsidR="00E41311" w:rsidRPr="003622D5">
        <w:rPr>
          <w:rStyle w:val="Hipervnculo"/>
          <w:rFonts w:ascii="Times New Roman" w:hAnsi="Times New Roman" w:cs="Times New Roman"/>
          <w:color w:val="auto"/>
          <w:sz w:val="24"/>
          <w:u w:val="none"/>
        </w:rPr>
        <w:t xml:space="preserve"> que van </w:t>
      </w:r>
      <w:r w:rsidRPr="003622D5">
        <w:rPr>
          <w:rFonts w:ascii="Times New Roman" w:hAnsi="Times New Roman" w:cs="Times New Roman"/>
          <w:sz w:val="24"/>
        </w:rPr>
        <w:t xml:space="preserve">desde el </w:t>
      </w:r>
      <w:proofErr w:type="spellStart"/>
      <w:r w:rsidRPr="003622D5">
        <w:rPr>
          <w:rFonts w:ascii="Times New Roman" w:hAnsi="Times New Roman" w:cs="Times New Roman"/>
          <w:sz w:val="24"/>
        </w:rPr>
        <w:t>subandino</w:t>
      </w:r>
      <w:proofErr w:type="spellEnd"/>
      <w:r w:rsidRPr="003622D5">
        <w:rPr>
          <w:rFonts w:ascii="Times New Roman" w:hAnsi="Times New Roman" w:cs="Times New Roman"/>
          <w:sz w:val="24"/>
        </w:rPr>
        <w:t xml:space="preserve"> hasta el páramo con una precipitación promedia de 2000 </w:t>
      </w:r>
      <w:proofErr w:type="spellStart"/>
      <w:r w:rsidRPr="003622D5">
        <w:rPr>
          <w:rFonts w:ascii="Times New Roman" w:hAnsi="Times New Roman" w:cs="Times New Roman"/>
          <w:sz w:val="24"/>
        </w:rPr>
        <w:t>mm</w:t>
      </w:r>
      <w:r w:rsidR="00E41311" w:rsidRPr="003622D5">
        <w:rPr>
          <w:rFonts w:ascii="Times New Roman" w:hAnsi="Times New Roman" w:cs="Times New Roman"/>
          <w:sz w:val="24"/>
        </w:rPr>
        <w:t>.</w:t>
      </w:r>
      <w:proofErr w:type="spellEnd"/>
      <w:r w:rsidRPr="003622D5">
        <w:rPr>
          <w:rFonts w:ascii="Times New Roman" w:hAnsi="Times New Roman" w:cs="Times New Roman"/>
          <w:sz w:val="24"/>
        </w:rPr>
        <w:t xml:space="preserve"> </w:t>
      </w:r>
      <w:r w:rsidR="009B36BD" w:rsidRPr="003622D5">
        <w:rPr>
          <w:rFonts w:ascii="Times New Roman" w:hAnsi="Times New Roman" w:cs="Times New Roman"/>
          <w:sz w:val="24"/>
        </w:rPr>
        <w:t xml:space="preserve">La extensión del área urbana son 92 Km2 y el área rural 329 Km2. </w:t>
      </w:r>
      <w:r w:rsidRPr="003622D5">
        <w:rPr>
          <w:rFonts w:ascii="Times New Roman" w:hAnsi="Times New Roman" w:cs="Times New Roman"/>
          <w:sz w:val="24"/>
        </w:rPr>
        <w:t>Dista a 30 kilómetros de Popayán.</w:t>
      </w:r>
      <w:r w:rsidR="00E41311" w:rsidRPr="003622D5">
        <w:rPr>
          <w:rFonts w:ascii="Times New Roman" w:hAnsi="Times New Roman" w:cs="Times New Roman"/>
          <w:sz w:val="24"/>
        </w:rPr>
        <w:t xml:space="preserve"> </w:t>
      </w:r>
      <w:r w:rsidR="00E41311" w:rsidRPr="003622D5">
        <w:rPr>
          <w:rFonts w:ascii="Times New Roman" w:hAnsi="Times New Roman" w:cs="Times New Roman"/>
        </w:rPr>
        <w:t>(IGAC, 2012).</w:t>
      </w:r>
    </w:p>
    <w:p w14:paraId="3918536D" w14:textId="440C0544" w:rsidR="00477B20" w:rsidRPr="003622D5" w:rsidRDefault="009B36BD" w:rsidP="009B36BD">
      <w:pPr>
        <w:spacing w:line="360" w:lineRule="auto"/>
        <w:jc w:val="both"/>
        <w:rPr>
          <w:rFonts w:ascii="Times New Roman" w:hAnsi="Times New Roman" w:cs="Times New Roman"/>
          <w:sz w:val="24"/>
        </w:rPr>
      </w:pPr>
      <w:r w:rsidRPr="003622D5">
        <w:rPr>
          <w:rFonts w:ascii="Times New Roman" w:hAnsi="Times New Roman" w:cs="Times New Roman"/>
          <w:sz w:val="24"/>
        </w:rPr>
        <w:t xml:space="preserve">Limita por el norte con Cajibío y Silvia; por el este con </w:t>
      </w:r>
      <w:proofErr w:type="spellStart"/>
      <w:r w:rsidRPr="003622D5">
        <w:rPr>
          <w:rFonts w:ascii="Times New Roman" w:hAnsi="Times New Roman" w:cs="Times New Roman"/>
          <w:sz w:val="24"/>
        </w:rPr>
        <w:t>Inzá</w:t>
      </w:r>
      <w:proofErr w:type="spellEnd"/>
      <w:r w:rsidRPr="003622D5">
        <w:rPr>
          <w:rFonts w:ascii="Times New Roman" w:hAnsi="Times New Roman" w:cs="Times New Roman"/>
          <w:sz w:val="24"/>
        </w:rPr>
        <w:t>; por el sur con el área en litigio entre nuestro departamento y el departamento del Huila, al igual que con Puracé y Popayán y por el oeste con una parte de Popayán y Cajibío.</w:t>
      </w:r>
    </w:p>
    <w:p w14:paraId="507A7AD8" w14:textId="7FF84C34" w:rsidR="009B36BD" w:rsidRPr="003622D5" w:rsidRDefault="009B36BD" w:rsidP="009B36BD">
      <w:pPr>
        <w:spacing w:line="360" w:lineRule="auto"/>
        <w:jc w:val="both"/>
        <w:rPr>
          <w:rFonts w:ascii="Times New Roman" w:hAnsi="Times New Roman" w:cs="Times New Roman"/>
          <w:sz w:val="24"/>
        </w:rPr>
      </w:pPr>
      <w:r w:rsidRPr="003622D5">
        <w:rPr>
          <w:rFonts w:ascii="Times New Roman" w:hAnsi="Times New Roman" w:cs="Times New Roman"/>
          <w:sz w:val="24"/>
        </w:rPr>
        <w:t>El municipio de Totoró fue fundado en el año 1.815 y elevado a la categoría de Municipio en 1.835. Desde el punto de vista político administrativo El Municipio de Totoró, y de acuerdo con la clasificación de la Ley 617 del año 2000 pertenece a la categoría Sexta</w:t>
      </w:r>
      <w:r w:rsidR="00E41311" w:rsidRPr="003622D5">
        <w:rPr>
          <w:rFonts w:ascii="Times New Roman" w:hAnsi="Times New Roman" w:cs="Times New Roman"/>
          <w:sz w:val="24"/>
        </w:rPr>
        <w:t xml:space="preserve"> </w:t>
      </w:r>
      <w:r w:rsidR="00E41311" w:rsidRPr="003622D5">
        <w:rPr>
          <w:rFonts w:ascii="Times New Roman" w:hAnsi="Times New Roman" w:cs="Times New Roman"/>
          <w:sz w:val="24"/>
          <w:szCs w:val="24"/>
        </w:rPr>
        <w:t>(</w:t>
      </w:r>
      <w:proofErr w:type="spellStart"/>
      <w:r w:rsidR="00E41311" w:rsidRPr="003622D5">
        <w:rPr>
          <w:rFonts w:ascii="Times New Roman" w:hAnsi="Times New Roman" w:cs="Times New Roman"/>
          <w:sz w:val="24"/>
          <w:szCs w:val="24"/>
        </w:rPr>
        <w:t>TerriData</w:t>
      </w:r>
      <w:proofErr w:type="spellEnd"/>
      <w:r w:rsidR="00E41311" w:rsidRPr="003622D5">
        <w:rPr>
          <w:rFonts w:ascii="Times New Roman" w:hAnsi="Times New Roman" w:cs="Times New Roman"/>
          <w:sz w:val="24"/>
          <w:szCs w:val="24"/>
        </w:rPr>
        <w:t>, DNP 2019)</w:t>
      </w:r>
      <w:r w:rsidR="00E41311" w:rsidRPr="003622D5">
        <w:rPr>
          <w:rFonts w:ascii="Times New Roman" w:hAnsi="Times New Roman" w:cs="Times New Roman"/>
          <w:sz w:val="24"/>
          <w:szCs w:val="24"/>
          <w:lang w:val="es-ES"/>
        </w:rPr>
        <w:t xml:space="preserve"> </w:t>
      </w:r>
      <w:r w:rsidRPr="003622D5">
        <w:rPr>
          <w:rFonts w:ascii="Times New Roman" w:hAnsi="Times New Roman" w:cs="Times New Roman"/>
          <w:sz w:val="24"/>
        </w:rPr>
        <w:t xml:space="preserve"> que se define para aquellos municipios con población igual o inferior a diez mil (10.000) habitantes y con ingresos corrientes de libre destinación anuales no superiores a quince mil (15.000) Salarios Mínimos Legales Mensuales Vigentes (S.M.L.M.V).</w:t>
      </w:r>
      <w:sdt>
        <w:sdtPr>
          <w:rPr>
            <w:rFonts w:ascii="Times New Roman" w:hAnsi="Times New Roman" w:cs="Times New Roman"/>
            <w:sz w:val="24"/>
          </w:rPr>
          <w:id w:val="1607614675"/>
          <w:citation/>
        </w:sdtPr>
        <w:sdtContent>
          <w:r w:rsidRPr="003622D5">
            <w:rPr>
              <w:rFonts w:ascii="Times New Roman" w:hAnsi="Times New Roman" w:cs="Times New Roman"/>
              <w:sz w:val="24"/>
            </w:rPr>
            <w:fldChar w:fldCharType="begin"/>
          </w:r>
          <w:r w:rsidRPr="003622D5">
            <w:rPr>
              <w:rFonts w:ascii="Times New Roman" w:hAnsi="Times New Roman" w:cs="Times New Roman"/>
              <w:sz w:val="24"/>
            </w:rPr>
            <w:instrText xml:space="preserve"> CITATION PDM19 \l 9226 </w:instrText>
          </w:r>
          <w:r w:rsidRPr="003622D5">
            <w:rPr>
              <w:rFonts w:ascii="Times New Roman" w:hAnsi="Times New Roman" w:cs="Times New Roman"/>
              <w:sz w:val="24"/>
            </w:rPr>
            <w:fldChar w:fldCharType="separate"/>
          </w:r>
          <w:r w:rsidR="00761D70" w:rsidRPr="003622D5">
            <w:rPr>
              <w:rFonts w:ascii="Times New Roman" w:hAnsi="Times New Roman" w:cs="Times New Roman"/>
              <w:noProof/>
              <w:sz w:val="24"/>
            </w:rPr>
            <w:t xml:space="preserve"> (PDM. TOTORÓ , 2016-2019)</w:t>
          </w:r>
          <w:r w:rsidRPr="003622D5">
            <w:rPr>
              <w:rFonts w:ascii="Times New Roman" w:hAnsi="Times New Roman" w:cs="Times New Roman"/>
              <w:sz w:val="24"/>
            </w:rPr>
            <w:fldChar w:fldCharType="end"/>
          </w:r>
        </w:sdtContent>
      </w:sdt>
    </w:p>
    <w:p w14:paraId="5D77EDA3" w14:textId="4BF6A73C" w:rsidR="00477B20" w:rsidRPr="003622D5" w:rsidRDefault="00477B20" w:rsidP="009B36BD">
      <w:pPr>
        <w:jc w:val="both"/>
        <w:rPr>
          <w:rFonts w:ascii="Times New Roman" w:hAnsi="Times New Roman" w:cs="Times New Roman"/>
          <w:sz w:val="24"/>
        </w:rPr>
      </w:pPr>
    </w:p>
    <w:p w14:paraId="0614D25E" w14:textId="77777777" w:rsidR="00E41311" w:rsidRPr="003622D5" w:rsidRDefault="00E41311">
      <w:pPr>
        <w:rPr>
          <w:rFonts w:ascii="Times New Roman" w:hAnsi="Times New Roman" w:cs="Times New Roman"/>
          <w:b/>
          <w:iCs/>
          <w:sz w:val="24"/>
          <w:szCs w:val="18"/>
        </w:rPr>
      </w:pPr>
      <w:bookmarkStart w:id="4" w:name="_Toc29701475"/>
      <w:r w:rsidRPr="003622D5">
        <w:rPr>
          <w:rFonts w:ascii="Times New Roman" w:hAnsi="Times New Roman" w:cs="Times New Roman"/>
          <w:b/>
          <w:i/>
          <w:sz w:val="24"/>
        </w:rPr>
        <w:br w:type="page"/>
      </w:r>
    </w:p>
    <w:p w14:paraId="2EAFF16F" w14:textId="739068E3" w:rsidR="006C4CDC" w:rsidRPr="003622D5" w:rsidRDefault="00DF2514" w:rsidP="00DF2514">
      <w:pPr>
        <w:pStyle w:val="Descripcin"/>
        <w:jc w:val="center"/>
        <w:rPr>
          <w:rFonts w:ascii="Times New Roman" w:hAnsi="Times New Roman" w:cs="Times New Roman"/>
          <w:b/>
          <w:i w:val="0"/>
          <w:color w:val="auto"/>
          <w:sz w:val="24"/>
        </w:rPr>
      </w:pPr>
      <w:r w:rsidRPr="003622D5">
        <w:rPr>
          <w:rFonts w:ascii="Times New Roman" w:hAnsi="Times New Roman" w:cs="Times New Roman"/>
          <w:b/>
          <w:i w:val="0"/>
          <w:color w:val="auto"/>
          <w:sz w:val="24"/>
        </w:rPr>
        <w:lastRenderedPageBreak/>
        <w:t xml:space="preserve">Mapa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Mapa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1</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.Localización Geográfica municipio de Totoró</w:t>
      </w:r>
      <w:bookmarkEnd w:id="4"/>
    </w:p>
    <w:p w14:paraId="46256990" w14:textId="77777777" w:rsidR="006C4CDC" w:rsidRPr="003622D5" w:rsidRDefault="006C4CDC" w:rsidP="006C4CDC">
      <w:pPr>
        <w:spacing w:after="0" w:line="360" w:lineRule="auto"/>
        <w:jc w:val="center"/>
        <w:rPr>
          <w:rFonts w:ascii="Times New Roman" w:hAnsi="Times New Roman" w:cs="Times New Roman"/>
          <w:b/>
          <w:color w:val="FF0000"/>
          <w:sz w:val="24"/>
        </w:rPr>
      </w:pPr>
      <w:r w:rsidRPr="003622D5">
        <w:rPr>
          <w:rFonts w:ascii="Times New Roman" w:hAnsi="Times New Roman" w:cs="Times New Roman"/>
          <w:noProof/>
          <w:lang w:eastAsia="es-CO"/>
        </w:rPr>
        <w:drawing>
          <wp:inline distT="0" distB="0" distL="0" distR="0" wp14:anchorId="1D3180CE" wp14:editId="0F272BF1">
            <wp:extent cx="5612130" cy="5114925"/>
            <wp:effectExtent l="0" t="0" r="762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5114925"/>
                    </a:xfrm>
                    <a:prstGeom prst="rect">
                      <a:avLst/>
                    </a:prstGeom>
                    <a:noFill/>
                    <a:ln>
                      <a:noFill/>
                    </a:ln>
                  </pic:spPr>
                </pic:pic>
              </a:graphicData>
            </a:graphic>
          </wp:inline>
        </w:drawing>
      </w:r>
    </w:p>
    <w:p w14:paraId="244F9C72" w14:textId="77777777" w:rsidR="006C4CDC" w:rsidRPr="003622D5" w:rsidRDefault="006C4CDC" w:rsidP="00E41311">
      <w:pPr>
        <w:spacing w:after="0" w:line="240" w:lineRule="auto"/>
        <w:jc w:val="center"/>
        <w:rPr>
          <w:rFonts w:ascii="Times New Roman" w:hAnsi="Times New Roman" w:cs="Times New Roman"/>
          <w:sz w:val="20"/>
          <w:szCs w:val="20"/>
        </w:rPr>
      </w:pPr>
      <w:r w:rsidRPr="003622D5">
        <w:rPr>
          <w:rFonts w:ascii="Times New Roman" w:hAnsi="Times New Roman" w:cs="Times New Roman"/>
          <w:sz w:val="20"/>
          <w:szCs w:val="20"/>
        </w:rPr>
        <w:t>Fuente: Mercy Lorena Urbano Pardo. Equipo De Trabajo “Caracterización Integral A La Población Victima Del Conflicto Armado Del Cauca. 2019”</w:t>
      </w:r>
    </w:p>
    <w:p w14:paraId="68223C95" w14:textId="77777777" w:rsidR="006C4CDC" w:rsidRPr="003622D5" w:rsidRDefault="006C4CDC" w:rsidP="006C4CDC">
      <w:pPr>
        <w:spacing w:after="0" w:line="360" w:lineRule="auto"/>
        <w:jc w:val="center"/>
        <w:rPr>
          <w:rFonts w:ascii="Times New Roman" w:hAnsi="Times New Roman" w:cs="Times New Roman"/>
          <w:sz w:val="18"/>
        </w:rPr>
      </w:pPr>
    </w:p>
    <w:p w14:paraId="1F5A5192" w14:textId="251F202C" w:rsidR="009B36BD" w:rsidRPr="003622D5" w:rsidRDefault="006C4CDC" w:rsidP="006C4CDC">
      <w:pPr>
        <w:spacing w:line="360" w:lineRule="auto"/>
        <w:jc w:val="both"/>
        <w:rPr>
          <w:rFonts w:ascii="Times New Roman" w:hAnsi="Times New Roman" w:cs="Times New Roman"/>
          <w:b/>
          <w:sz w:val="24"/>
          <w:szCs w:val="24"/>
        </w:rPr>
      </w:pPr>
      <w:r w:rsidRPr="003622D5">
        <w:rPr>
          <w:rFonts w:ascii="Times New Roman" w:hAnsi="Times New Roman" w:cs="Times New Roman"/>
          <w:b/>
          <w:sz w:val="24"/>
          <w:szCs w:val="24"/>
        </w:rPr>
        <w:t>Totoró en el contexto de la Región Oriente del Departamento del Cauca</w:t>
      </w:r>
    </w:p>
    <w:p w14:paraId="1DBF2986" w14:textId="77777777" w:rsidR="006C4CDC" w:rsidRPr="003622D5" w:rsidRDefault="006C4CDC" w:rsidP="006C4CDC">
      <w:pPr>
        <w:spacing w:line="360" w:lineRule="auto"/>
        <w:jc w:val="both"/>
        <w:rPr>
          <w:rFonts w:ascii="Times New Roman" w:hAnsi="Times New Roman" w:cs="Times New Roman"/>
          <w:sz w:val="24"/>
          <w:szCs w:val="24"/>
        </w:rPr>
      </w:pPr>
      <w:r w:rsidRPr="003622D5">
        <w:rPr>
          <w:rFonts w:ascii="Times New Roman" w:hAnsi="Times New Roman" w:cs="Times New Roman"/>
        </w:rPr>
        <w:t xml:space="preserve">El </w:t>
      </w:r>
      <w:r w:rsidRPr="003622D5">
        <w:rPr>
          <w:rFonts w:ascii="Times New Roman" w:hAnsi="Times New Roman" w:cs="Times New Roman"/>
          <w:sz w:val="24"/>
          <w:szCs w:val="24"/>
        </w:rPr>
        <w:t xml:space="preserve">municipio se localiza en la subregión oriente del Departamento del Cauca conformado por los municipios de Totoró, </w:t>
      </w:r>
      <w:proofErr w:type="spellStart"/>
      <w:r w:rsidRPr="003622D5">
        <w:rPr>
          <w:rFonts w:ascii="Times New Roman" w:hAnsi="Times New Roman" w:cs="Times New Roman"/>
          <w:sz w:val="24"/>
          <w:szCs w:val="24"/>
        </w:rPr>
        <w:t>Inzá</w:t>
      </w:r>
      <w:proofErr w:type="spellEnd"/>
      <w:r w:rsidRPr="003622D5">
        <w:rPr>
          <w:rFonts w:ascii="Times New Roman" w:hAnsi="Times New Roman" w:cs="Times New Roman"/>
          <w:sz w:val="24"/>
          <w:szCs w:val="24"/>
        </w:rPr>
        <w:t xml:space="preserve">, Páez, Toribio, </w:t>
      </w:r>
      <w:proofErr w:type="spellStart"/>
      <w:r w:rsidRPr="003622D5">
        <w:rPr>
          <w:rFonts w:ascii="Times New Roman" w:hAnsi="Times New Roman" w:cs="Times New Roman"/>
          <w:sz w:val="24"/>
          <w:szCs w:val="24"/>
        </w:rPr>
        <w:t>Jambaló</w:t>
      </w:r>
      <w:proofErr w:type="spellEnd"/>
      <w:r w:rsidRPr="003622D5">
        <w:rPr>
          <w:rFonts w:ascii="Times New Roman" w:hAnsi="Times New Roman" w:cs="Times New Roman"/>
          <w:sz w:val="24"/>
          <w:szCs w:val="24"/>
        </w:rPr>
        <w:t>, Silvia, Caldono y Puracé, (Ver mapa) ubicados en el flanco oriental y occidental de la cordillera central de los andes colombianos.</w:t>
      </w:r>
    </w:p>
    <w:p w14:paraId="49A8BE04" w14:textId="77777777" w:rsidR="006C4CDC" w:rsidRPr="003622D5" w:rsidRDefault="006C4CDC" w:rsidP="006C4CDC">
      <w:pPr>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lastRenderedPageBreak/>
        <w:t>La subregión oriente comprende 8 entidades territoriales municipales que corresponden al 19% de las existentes en el Cauca y ocupa el 20.3% del área total del departamento, su población total es de 222.019 habitantes de los cuales el 92% residen en el área rural (Proyecciones de población municipales 2005 - 2020 - DANE).</w:t>
      </w:r>
    </w:p>
    <w:p w14:paraId="698E6C1A" w14:textId="77777777" w:rsidR="006C4CDC" w:rsidRPr="003622D5" w:rsidRDefault="006C4CDC" w:rsidP="006C4CDC">
      <w:pPr>
        <w:pStyle w:val="Descripcin"/>
        <w:jc w:val="center"/>
        <w:rPr>
          <w:rFonts w:ascii="Times New Roman" w:hAnsi="Times New Roman" w:cs="Times New Roman"/>
          <w:b/>
          <w:i w:val="0"/>
          <w:color w:val="auto"/>
          <w:sz w:val="24"/>
          <w:lang w:val="es-ES"/>
        </w:rPr>
      </w:pPr>
      <w:bookmarkStart w:id="5" w:name="_Toc29612408"/>
      <w:bookmarkStart w:id="6" w:name="_Toc29701476"/>
      <w:r w:rsidRPr="003622D5">
        <w:rPr>
          <w:rFonts w:ascii="Times New Roman" w:hAnsi="Times New Roman" w:cs="Times New Roman"/>
          <w:b/>
          <w:i w:val="0"/>
          <w:color w:val="auto"/>
          <w:sz w:val="24"/>
        </w:rPr>
        <w:t xml:space="preserve">Mapa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Mapa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2</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.Subregiones del departamento del Cauca</w:t>
      </w:r>
      <w:bookmarkEnd w:id="5"/>
      <w:bookmarkEnd w:id="6"/>
    </w:p>
    <w:p w14:paraId="5615CF51" w14:textId="6E3E2DEC" w:rsidR="006C4CDC" w:rsidRPr="003622D5" w:rsidRDefault="006C4CDC" w:rsidP="006C4CDC">
      <w:pPr>
        <w:spacing w:line="360" w:lineRule="auto"/>
        <w:jc w:val="center"/>
        <w:rPr>
          <w:rFonts w:ascii="Times New Roman" w:hAnsi="Times New Roman" w:cs="Times New Roman"/>
          <w:lang w:val="es-ES"/>
        </w:rPr>
      </w:pPr>
      <w:r w:rsidRPr="003622D5">
        <w:rPr>
          <w:rFonts w:ascii="Times New Roman" w:hAnsi="Times New Roman" w:cs="Times New Roman"/>
          <w:noProof/>
          <w:lang w:eastAsia="es-CO"/>
        </w:rPr>
        <w:drawing>
          <wp:inline distT="0" distB="0" distL="0" distR="0" wp14:anchorId="6D120E60" wp14:editId="68BE70FC">
            <wp:extent cx="5705184" cy="4412512"/>
            <wp:effectExtent l="0" t="0" r="0" b="7620"/>
            <wp:docPr id="9" name="Imagen 9"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2313C6EB" w14:textId="77777777" w:rsidR="00E41311" w:rsidRPr="003622D5" w:rsidRDefault="00E41311" w:rsidP="00E41311">
      <w:pPr>
        <w:jc w:val="center"/>
        <w:rPr>
          <w:rFonts w:ascii="Times New Roman" w:hAnsi="Times New Roman" w:cs="Times New Roman"/>
          <w:b/>
        </w:rPr>
      </w:pPr>
      <w:r w:rsidRPr="003622D5">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1C02661A" w14:textId="77777777" w:rsidR="00E41311" w:rsidRPr="003622D5" w:rsidRDefault="00E41311" w:rsidP="006C4CDC">
      <w:pPr>
        <w:spacing w:line="360" w:lineRule="auto"/>
        <w:jc w:val="center"/>
        <w:rPr>
          <w:rFonts w:ascii="Times New Roman" w:hAnsi="Times New Roman" w:cs="Times New Roman"/>
          <w:lang w:val="es-ES"/>
        </w:rPr>
      </w:pPr>
    </w:p>
    <w:p w14:paraId="0347D88D" w14:textId="0A83681F" w:rsidR="00630D83" w:rsidRPr="003622D5" w:rsidRDefault="006C4CDC" w:rsidP="00CB7918">
      <w:pPr>
        <w:spacing w:line="360" w:lineRule="auto"/>
        <w:jc w:val="both"/>
        <w:rPr>
          <w:rFonts w:ascii="Times New Roman" w:hAnsi="Times New Roman" w:cs="Times New Roman"/>
          <w:sz w:val="24"/>
        </w:rPr>
      </w:pPr>
      <w:r w:rsidRPr="003622D5">
        <w:rPr>
          <w:rFonts w:ascii="Times New Roman" w:hAnsi="Times New Roman" w:cs="Times New Roman"/>
          <w:sz w:val="24"/>
        </w:rPr>
        <w:t>Totoró</w:t>
      </w:r>
      <w:r w:rsidR="00630D83" w:rsidRPr="003622D5">
        <w:rPr>
          <w:rFonts w:ascii="Times New Roman" w:hAnsi="Times New Roman" w:cs="Times New Roman"/>
          <w:sz w:val="24"/>
        </w:rPr>
        <w:t xml:space="preserve"> está representado un porcentaje de población indígena  del  65,5% de la población total del municipio la cual se divide en 3 grupos  principales: </w:t>
      </w:r>
      <w:bookmarkStart w:id="7" w:name="_Hlk18171135"/>
      <w:r w:rsidR="00630D83" w:rsidRPr="003622D5">
        <w:rPr>
          <w:rFonts w:ascii="Times New Roman" w:hAnsi="Times New Roman" w:cs="Times New Roman"/>
          <w:sz w:val="24"/>
        </w:rPr>
        <w:t xml:space="preserve">el Pueblo NASA, el pueblo </w:t>
      </w:r>
      <w:r w:rsidR="00630D83" w:rsidRPr="003622D5">
        <w:rPr>
          <w:rFonts w:ascii="Times New Roman" w:hAnsi="Times New Roman" w:cs="Times New Roman"/>
          <w:sz w:val="24"/>
        </w:rPr>
        <w:lastRenderedPageBreak/>
        <w:t>POLINDARA, y el pueblo TOTOROEZ este último con 5000 habitantes en esta zona</w:t>
      </w:r>
      <w:bookmarkEnd w:id="7"/>
      <w:r w:rsidR="00630D83" w:rsidRPr="003622D5">
        <w:rPr>
          <w:rFonts w:ascii="Times New Roman" w:hAnsi="Times New Roman" w:cs="Times New Roman"/>
          <w:sz w:val="24"/>
        </w:rPr>
        <w:t xml:space="preserve">, además de algunas familias que pertenecen a los pueblos </w:t>
      </w:r>
      <w:proofErr w:type="spellStart"/>
      <w:r w:rsidR="00630D83" w:rsidRPr="003622D5">
        <w:rPr>
          <w:rFonts w:ascii="Times New Roman" w:hAnsi="Times New Roman" w:cs="Times New Roman"/>
          <w:sz w:val="24"/>
        </w:rPr>
        <w:t>Misak</w:t>
      </w:r>
      <w:proofErr w:type="spellEnd"/>
      <w:r w:rsidR="00630D83" w:rsidRPr="003622D5">
        <w:rPr>
          <w:rFonts w:ascii="Times New Roman" w:hAnsi="Times New Roman" w:cs="Times New Roman"/>
          <w:sz w:val="24"/>
        </w:rPr>
        <w:t xml:space="preserve">, </w:t>
      </w:r>
      <w:proofErr w:type="spellStart"/>
      <w:r w:rsidR="00630D83" w:rsidRPr="003622D5">
        <w:rPr>
          <w:rFonts w:ascii="Times New Roman" w:hAnsi="Times New Roman" w:cs="Times New Roman"/>
          <w:sz w:val="24"/>
        </w:rPr>
        <w:t>Ambalueño</w:t>
      </w:r>
      <w:proofErr w:type="spellEnd"/>
      <w:r w:rsidR="00630D83" w:rsidRPr="003622D5">
        <w:rPr>
          <w:rFonts w:ascii="Times New Roman" w:hAnsi="Times New Roman" w:cs="Times New Roman"/>
          <w:sz w:val="24"/>
        </w:rPr>
        <w:t xml:space="preserve"> y </w:t>
      </w:r>
      <w:proofErr w:type="spellStart"/>
      <w:r w:rsidR="00630D83" w:rsidRPr="003622D5">
        <w:rPr>
          <w:rFonts w:ascii="Times New Roman" w:hAnsi="Times New Roman" w:cs="Times New Roman"/>
          <w:sz w:val="24"/>
        </w:rPr>
        <w:t>Kokonuko</w:t>
      </w:r>
      <w:proofErr w:type="spellEnd"/>
      <w:r w:rsidR="00630D83" w:rsidRPr="003622D5">
        <w:rPr>
          <w:rFonts w:ascii="Times New Roman" w:hAnsi="Times New Roman" w:cs="Times New Roman"/>
          <w:sz w:val="24"/>
        </w:rPr>
        <w:t xml:space="preserve"> resguardos reconocidos por el gobierno nacional, y una aproximación del 0,2% de la población pertenece a la comunidad afro.</w:t>
      </w:r>
      <w:sdt>
        <w:sdtPr>
          <w:rPr>
            <w:rFonts w:ascii="Times New Roman" w:hAnsi="Times New Roman" w:cs="Times New Roman"/>
            <w:sz w:val="24"/>
          </w:rPr>
          <w:id w:val="1445732417"/>
          <w:citation/>
        </w:sdtPr>
        <w:sdtContent>
          <w:r w:rsidR="00757B55" w:rsidRPr="003622D5">
            <w:rPr>
              <w:rFonts w:ascii="Times New Roman" w:hAnsi="Times New Roman" w:cs="Times New Roman"/>
              <w:sz w:val="24"/>
            </w:rPr>
            <w:fldChar w:fldCharType="begin"/>
          </w:r>
          <w:r w:rsidR="00757B55" w:rsidRPr="003622D5">
            <w:rPr>
              <w:rFonts w:ascii="Times New Roman" w:hAnsi="Times New Roman" w:cs="Times New Roman"/>
              <w:sz w:val="24"/>
            </w:rPr>
            <w:instrText xml:space="preserve"> CITATION CRI19 \l 9226 </w:instrText>
          </w:r>
          <w:r w:rsidR="00757B55" w:rsidRPr="003622D5">
            <w:rPr>
              <w:rFonts w:ascii="Times New Roman" w:hAnsi="Times New Roman" w:cs="Times New Roman"/>
              <w:sz w:val="24"/>
            </w:rPr>
            <w:fldChar w:fldCharType="separate"/>
          </w:r>
          <w:r w:rsidR="00761D70" w:rsidRPr="003622D5">
            <w:rPr>
              <w:rFonts w:ascii="Times New Roman" w:hAnsi="Times New Roman" w:cs="Times New Roman"/>
              <w:noProof/>
              <w:sz w:val="24"/>
            </w:rPr>
            <w:t xml:space="preserve"> (CRIC, 2019)</w:t>
          </w:r>
          <w:r w:rsidR="00757B55" w:rsidRPr="003622D5">
            <w:rPr>
              <w:rFonts w:ascii="Times New Roman" w:hAnsi="Times New Roman" w:cs="Times New Roman"/>
              <w:sz w:val="24"/>
            </w:rPr>
            <w:fldChar w:fldCharType="end"/>
          </w:r>
        </w:sdtContent>
      </w:sdt>
    </w:p>
    <w:p w14:paraId="427F588E" w14:textId="2521CC4C" w:rsidR="00630D83" w:rsidRPr="003622D5" w:rsidRDefault="00630D83" w:rsidP="00CB7918">
      <w:pPr>
        <w:spacing w:line="360" w:lineRule="auto"/>
        <w:jc w:val="both"/>
        <w:rPr>
          <w:rFonts w:ascii="Times New Roman" w:hAnsi="Times New Roman" w:cs="Times New Roman"/>
          <w:sz w:val="24"/>
        </w:rPr>
      </w:pPr>
      <w:r w:rsidRPr="003622D5">
        <w:rPr>
          <w:rFonts w:ascii="Times New Roman" w:hAnsi="Times New Roman" w:cs="Times New Roman"/>
          <w:sz w:val="24"/>
        </w:rPr>
        <w:t xml:space="preserve">Las características enunciadas permiten establecer la complejidad socio cultural de la subregión, con la problemática subyacente de conflictos por territorio, consolidación y lucha por sus formas de vida y de interacción con otros actores sociales, legales y económicos, expresan la heterogeneidad socio cultural y </w:t>
      </w:r>
      <w:r w:rsidR="000F2292" w:rsidRPr="003622D5">
        <w:rPr>
          <w:rFonts w:ascii="Times New Roman" w:hAnsi="Times New Roman" w:cs="Times New Roman"/>
          <w:sz w:val="24"/>
        </w:rPr>
        <w:t>económico</w:t>
      </w:r>
      <w:r w:rsidRPr="003622D5">
        <w:rPr>
          <w:rFonts w:ascii="Times New Roman" w:hAnsi="Times New Roman" w:cs="Times New Roman"/>
          <w:sz w:val="24"/>
        </w:rPr>
        <w:t xml:space="preserve"> de la zona.</w:t>
      </w:r>
    </w:p>
    <w:p w14:paraId="2A751288" w14:textId="7BE97FAA" w:rsidR="00630D83" w:rsidRPr="003622D5" w:rsidRDefault="00630D83" w:rsidP="00CB7918">
      <w:pPr>
        <w:spacing w:line="360" w:lineRule="auto"/>
        <w:jc w:val="both"/>
        <w:rPr>
          <w:rFonts w:ascii="Times New Roman" w:hAnsi="Times New Roman" w:cs="Times New Roman"/>
          <w:sz w:val="24"/>
        </w:rPr>
      </w:pPr>
      <w:r w:rsidRPr="003622D5">
        <w:rPr>
          <w:rFonts w:ascii="Times New Roman" w:hAnsi="Times New Roman" w:cs="Times New Roman"/>
          <w:sz w:val="24"/>
        </w:rPr>
        <w:t xml:space="preserve">La importancia socio cultural, ambiental y económica de la región es inmensa, las cifras permiten establecer que el oriente del </w:t>
      </w:r>
      <w:r w:rsidR="00D65B89" w:rsidRPr="003622D5">
        <w:rPr>
          <w:rFonts w:ascii="Times New Roman" w:hAnsi="Times New Roman" w:cs="Times New Roman"/>
          <w:sz w:val="24"/>
        </w:rPr>
        <w:t>Departamento del</w:t>
      </w:r>
      <w:r w:rsidRPr="003622D5">
        <w:rPr>
          <w:rFonts w:ascii="Times New Roman" w:hAnsi="Times New Roman" w:cs="Times New Roman"/>
          <w:sz w:val="24"/>
        </w:rPr>
        <w:t xml:space="preserve"> </w:t>
      </w:r>
      <w:r w:rsidR="00C5240C" w:rsidRPr="003622D5">
        <w:rPr>
          <w:rFonts w:ascii="Times New Roman" w:hAnsi="Times New Roman" w:cs="Times New Roman"/>
          <w:sz w:val="24"/>
        </w:rPr>
        <w:t>Cauca,</w:t>
      </w:r>
      <w:r w:rsidR="002C5DAC" w:rsidRPr="003622D5">
        <w:rPr>
          <w:rFonts w:ascii="Times New Roman" w:hAnsi="Times New Roman" w:cs="Times New Roman"/>
          <w:sz w:val="24"/>
        </w:rPr>
        <w:t xml:space="preserve"> aunque</w:t>
      </w:r>
      <w:r w:rsidRPr="003622D5">
        <w:rPr>
          <w:rFonts w:ascii="Times New Roman" w:hAnsi="Times New Roman" w:cs="Times New Roman"/>
          <w:sz w:val="24"/>
        </w:rPr>
        <w:t xml:space="preserve"> posee </w:t>
      </w:r>
      <w:r w:rsidR="00714430" w:rsidRPr="003622D5">
        <w:rPr>
          <w:rFonts w:ascii="Times New Roman" w:hAnsi="Times New Roman" w:cs="Times New Roman"/>
          <w:sz w:val="24"/>
        </w:rPr>
        <w:t>4.2</w:t>
      </w:r>
      <w:r w:rsidRPr="003622D5">
        <w:rPr>
          <w:rFonts w:ascii="Times New Roman" w:hAnsi="Times New Roman" w:cs="Times New Roman"/>
          <w:sz w:val="24"/>
        </w:rPr>
        <w:t>% de la extensión territorial, con referencia a su participación poblacional representa el 1.5% de los habitantes del Cauca, lo que establece que es la subregión con menor número de habitantes de las subregiones que constituyen el departamento.</w:t>
      </w:r>
    </w:p>
    <w:p w14:paraId="178FEE85" w14:textId="77777777" w:rsidR="00630D83" w:rsidRPr="003622D5" w:rsidRDefault="00630D83" w:rsidP="00CB7918">
      <w:pPr>
        <w:spacing w:line="360" w:lineRule="auto"/>
        <w:jc w:val="both"/>
        <w:rPr>
          <w:rFonts w:ascii="Times New Roman" w:hAnsi="Times New Roman" w:cs="Times New Roman"/>
          <w:sz w:val="24"/>
        </w:rPr>
      </w:pPr>
      <w:r w:rsidRPr="003622D5">
        <w:rPr>
          <w:rFonts w:ascii="Times New Roman" w:hAnsi="Times New Roman" w:cs="Times New Roman"/>
          <w:sz w:val="24"/>
        </w:rPr>
        <w:t xml:space="preserve">En el sentido anterior el municipio, se ubica en la cuenca alta del rio Cauca, que representa una alta producción agrícola y ganadera de doble propósito, siendo la papa el cultivo con mayor presencia pues en este territorio se encuentra ubicado el Valle de </w:t>
      </w:r>
      <w:proofErr w:type="spellStart"/>
      <w:r w:rsidRPr="003622D5">
        <w:rPr>
          <w:rFonts w:ascii="Times New Roman" w:hAnsi="Times New Roman" w:cs="Times New Roman"/>
          <w:sz w:val="24"/>
        </w:rPr>
        <w:t>Malvaza</w:t>
      </w:r>
      <w:proofErr w:type="spellEnd"/>
      <w:r w:rsidRPr="003622D5">
        <w:rPr>
          <w:rFonts w:ascii="Times New Roman" w:hAnsi="Times New Roman" w:cs="Times New Roman"/>
          <w:sz w:val="24"/>
        </w:rPr>
        <w:t>, se cultiva igualmente fresa, olluco y brócoli como actividad de siembra secundaria, también encontramos cultivos ilícitos lo cual ha traído problemas de desplazamiento y hostigamientos a la población, lo cual enmarca una problemática social que en términos generales se relaciona con el control territorial por parte de actores armados, la lucha por la tierra iniciada por las comunidades indígenas. Generando un proceso de tensión permanente, donde cada actor social y armado, pretende imponer su racionalidad sobre el territorio, de acuerdo la percepción del mundo y la economía que cada sector enfrentado posee.</w:t>
      </w:r>
    </w:p>
    <w:p w14:paraId="217B85BE" w14:textId="77777777" w:rsidR="00630D83" w:rsidRPr="003622D5" w:rsidRDefault="00630D83" w:rsidP="00CB7918">
      <w:pPr>
        <w:spacing w:line="360" w:lineRule="auto"/>
        <w:jc w:val="both"/>
        <w:rPr>
          <w:rFonts w:ascii="Times New Roman" w:hAnsi="Times New Roman" w:cs="Times New Roman"/>
          <w:sz w:val="24"/>
        </w:rPr>
      </w:pPr>
      <w:r w:rsidRPr="003622D5">
        <w:rPr>
          <w:rFonts w:ascii="Times New Roman" w:hAnsi="Times New Roman" w:cs="Times New Roman"/>
          <w:sz w:val="24"/>
        </w:rPr>
        <w:t xml:space="preserve">El conflicto interno colombiano, que se manifiesta con gran intensidad y duración en el Oriente del Cauca, ha afectado a la totalidad de la población de este Departamento y ha </w:t>
      </w:r>
      <w:r w:rsidRPr="003622D5">
        <w:rPr>
          <w:rFonts w:ascii="Times New Roman" w:hAnsi="Times New Roman" w:cs="Times New Roman"/>
          <w:sz w:val="24"/>
        </w:rPr>
        <w:lastRenderedPageBreak/>
        <w:t>provocado desplazamientos forzados, transitorios en unos casos y permanentes en otros, en muchas de sus comunidades asentadas en áreas rurales principalmente. Este conflicto ha obligado muchas veces al abandono de las tierras de las comunidades indígenas, de los grupos de afrodescendientes, de los campesinos y aún de hacendados y finqueros, que son 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 de las comunidades indígenas y de los afrodescendientes, y han propiciado la perdida de lugares de gran importancia económica, cultural y social, de los diferentes actores poblacionales que integran la demografía del Departamento. En el caso del oriente del Cauca, el conflicto armado y el narcotráfico, junto con la minería ilegal, han afectado sus territorios, que son parte integral de su patrimonio cultural, hasta el punto tal que han puesto en peligro recursos vitales como el agua, de gran importancia para el país y no sólo para el Cauca.</w:t>
      </w:r>
    </w:p>
    <w:p w14:paraId="2A41C16C" w14:textId="1DB4CA0C" w:rsidR="00630D83" w:rsidRPr="003622D5" w:rsidRDefault="002C5DAC" w:rsidP="00CB7918">
      <w:pPr>
        <w:spacing w:line="360" w:lineRule="auto"/>
        <w:jc w:val="both"/>
        <w:rPr>
          <w:rFonts w:ascii="Times New Roman" w:hAnsi="Times New Roman" w:cs="Times New Roman"/>
          <w:sz w:val="24"/>
        </w:rPr>
      </w:pPr>
      <w:r w:rsidRPr="003622D5">
        <w:rPr>
          <w:rFonts w:ascii="Times New Roman" w:hAnsi="Times New Roman" w:cs="Times New Roman"/>
          <w:sz w:val="24"/>
        </w:rPr>
        <w:t>D</w:t>
      </w:r>
      <w:r w:rsidR="00630D83" w:rsidRPr="003622D5">
        <w:rPr>
          <w:rFonts w:ascii="Times New Roman" w:hAnsi="Times New Roman" w:cs="Times New Roman"/>
          <w:sz w:val="24"/>
        </w:rPr>
        <w:t>esde la perspectiva señalada, se hace indispensable, conocer las características socio económicas, culturales y económicas, el grado de afectación que han sufrido las poblaciones y la respuesta legal y de apoyo por parte del estado para generar mecanismos de reparación y la creación de políticas públicas efectivas.</w:t>
      </w:r>
    </w:p>
    <w:p w14:paraId="03A78295" w14:textId="77777777" w:rsidR="0008240E" w:rsidRPr="003622D5" w:rsidRDefault="0008240E" w:rsidP="00CB7918">
      <w:pPr>
        <w:spacing w:line="360" w:lineRule="auto"/>
        <w:jc w:val="both"/>
        <w:rPr>
          <w:rFonts w:ascii="Times New Roman" w:hAnsi="Times New Roman" w:cs="Times New Roman"/>
          <w:sz w:val="24"/>
        </w:rPr>
      </w:pPr>
    </w:p>
    <w:p w14:paraId="475C98AC" w14:textId="6993A460" w:rsidR="00AD79E4" w:rsidRPr="003622D5" w:rsidRDefault="00AD79E4" w:rsidP="00AD79E4">
      <w:pPr>
        <w:keepNext/>
        <w:keepLines/>
        <w:numPr>
          <w:ilvl w:val="1"/>
          <w:numId w:val="4"/>
        </w:numPr>
        <w:spacing w:before="40" w:after="0" w:line="240" w:lineRule="auto"/>
        <w:outlineLvl w:val="1"/>
        <w:rPr>
          <w:rFonts w:ascii="Times New Roman" w:eastAsiaTheme="majorEastAsia" w:hAnsi="Times New Roman" w:cs="Times New Roman"/>
          <w:b/>
          <w:sz w:val="24"/>
          <w:szCs w:val="24"/>
          <w:lang w:val="es-ES"/>
        </w:rPr>
      </w:pPr>
      <w:bookmarkStart w:id="8" w:name="_Toc30497209"/>
      <w:r w:rsidRPr="003622D5">
        <w:rPr>
          <w:rFonts w:ascii="Times New Roman" w:eastAsiaTheme="majorEastAsia" w:hAnsi="Times New Roman" w:cs="Times New Roman"/>
          <w:b/>
          <w:sz w:val="24"/>
          <w:szCs w:val="24"/>
          <w:lang w:val="es-ES"/>
        </w:rPr>
        <w:t>Demografía.</w:t>
      </w:r>
      <w:bookmarkEnd w:id="8"/>
    </w:p>
    <w:p w14:paraId="6E3B5EBD" w14:textId="77777777" w:rsidR="00630D83" w:rsidRPr="003622D5" w:rsidRDefault="00630D83" w:rsidP="000112DA">
      <w:pPr>
        <w:spacing w:line="360" w:lineRule="auto"/>
        <w:jc w:val="both"/>
        <w:rPr>
          <w:rFonts w:ascii="Times New Roman" w:hAnsi="Times New Roman" w:cs="Times New Roman"/>
          <w:sz w:val="24"/>
        </w:rPr>
      </w:pPr>
    </w:p>
    <w:p w14:paraId="00766803" w14:textId="12DD0124" w:rsidR="00C861BE" w:rsidRPr="003622D5" w:rsidRDefault="00630D83" w:rsidP="000112DA">
      <w:pPr>
        <w:spacing w:line="360" w:lineRule="auto"/>
        <w:jc w:val="both"/>
        <w:rPr>
          <w:rFonts w:ascii="Times New Roman" w:hAnsi="Times New Roman" w:cs="Times New Roman"/>
          <w:sz w:val="24"/>
        </w:rPr>
      </w:pPr>
      <w:r w:rsidRPr="003622D5">
        <w:rPr>
          <w:rFonts w:ascii="Times New Roman" w:hAnsi="Times New Roman" w:cs="Times New Roman"/>
          <w:sz w:val="24"/>
        </w:rPr>
        <w:t>Para el 2019, la población total del municipio es de 21</w:t>
      </w:r>
      <w:r w:rsidR="00E41311" w:rsidRPr="003622D5">
        <w:rPr>
          <w:rFonts w:ascii="Times New Roman" w:hAnsi="Times New Roman" w:cs="Times New Roman"/>
          <w:sz w:val="24"/>
        </w:rPr>
        <w:t>.</w:t>
      </w:r>
      <w:r w:rsidRPr="003622D5">
        <w:rPr>
          <w:rFonts w:ascii="Times New Roman" w:hAnsi="Times New Roman" w:cs="Times New Roman"/>
          <w:sz w:val="24"/>
        </w:rPr>
        <w:t>298 habitantes.</w:t>
      </w:r>
      <w:r w:rsidR="00E41311" w:rsidRPr="003622D5">
        <w:rPr>
          <w:rFonts w:ascii="Times New Roman" w:hAnsi="Times New Roman" w:cs="Times New Roman"/>
          <w:sz w:val="24"/>
          <w:szCs w:val="24"/>
        </w:rPr>
        <w:t xml:space="preserve"> </w:t>
      </w:r>
      <w:r w:rsidR="00E41311" w:rsidRPr="003622D5">
        <w:rPr>
          <w:rFonts w:ascii="Times New Roman" w:hAnsi="Times New Roman" w:cs="Times New Roman"/>
          <w:sz w:val="24"/>
          <w:szCs w:val="24"/>
          <w:lang w:val="es-ES"/>
        </w:rPr>
        <w:t>(</w:t>
      </w:r>
      <w:proofErr w:type="spellStart"/>
      <w:r w:rsidR="00E41311" w:rsidRPr="003622D5">
        <w:rPr>
          <w:rFonts w:ascii="Times New Roman" w:hAnsi="Times New Roman" w:cs="Times New Roman"/>
          <w:sz w:val="24"/>
          <w:szCs w:val="24"/>
          <w:lang w:val="es-ES"/>
        </w:rPr>
        <w:t>TerriData</w:t>
      </w:r>
      <w:proofErr w:type="spellEnd"/>
      <w:r w:rsidR="00E41311" w:rsidRPr="003622D5">
        <w:rPr>
          <w:rFonts w:ascii="Times New Roman" w:hAnsi="Times New Roman" w:cs="Times New Roman"/>
          <w:sz w:val="24"/>
          <w:szCs w:val="24"/>
          <w:lang w:val="es-ES"/>
        </w:rPr>
        <w:t>, DNP 2019)</w:t>
      </w:r>
      <w:r w:rsidRPr="003622D5">
        <w:rPr>
          <w:rFonts w:ascii="Times New Roman" w:hAnsi="Times New Roman" w:cs="Times New Roman"/>
          <w:sz w:val="24"/>
        </w:rPr>
        <w:t xml:space="preserve"> El 90.5% de la población está ubicada en el área rural y un 9.5% en la cabecera municipal que constituye el resto de la población, lo que equivale a 18492 y 1927 personas respectivamente. La población del municipio </w:t>
      </w:r>
      <w:r w:rsidR="000112DA" w:rsidRPr="003622D5">
        <w:rPr>
          <w:rFonts w:ascii="Times New Roman" w:hAnsi="Times New Roman" w:cs="Times New Roman"/>
          <w:sz w:val="24"/>
        </w:rPr>
        <w:t>está</w:t>
      </w:r>
      <w:r w:rsidRPr="003622D5">
        <w:rPr>
          <w:rFonts w:ascii="Times New Roman" w:hAnsi="Times New Roman" w:cs="Times New Roman"/>
          <w:sz w:val="24"/>
        </w:rPr>
        <w:t xml:space="preserve"> representada en un porcentaje femenino </w:t>
      </w:r>
      <w:r w:rsidRPr="003622D5">
        <w:rPr>
          <w:rFonts w:ascii="Times New Roman" w:hAnsi="Times New Roman" w:cs="Times New Roman"/>
          <w:sz w:val="24"/>
        </w:rPr>
        <w:lastRenderedPageBreak/>
        <w:t>de 48.7% participación en el total de la población, los varones corresponden a un 51.2</w:t>
      </w:r>
      <w:r w:rsidR="00714430" w:rsidRPr="003622D5">
        <w:rPr>
          <w:rFonts w:ascii="Times New Roman" w:hAnsi="Times New Roman" w:cs="Times New Roman"/>
          <w:sz w:val="24"/>
        </w:rPr>
        <w:t>%.</w:t>
      </w:r>
      <w:sdt>
        <w:sdtPr>
          <w:rPr>
            <w:rFonts w:ascii="Times New Roman" w:hAnsi="Times New Roman" w:cs="Times New Roman"/>
            <w:sz w:val="24"/>
          </w:rPr>
          <w:id w:val="235134394"/>
          <w:citation/>
        </w:sdtPr>
        <w:sdtContent>
          <w:r w:rsidR="000846BB" w:rsidRPr="003622D5">
            <w:rPr>
              <w:rFonts w:ascii="Times New Roman" w:hAnsi="Times New Roman" w:cs="Times New Roman"/>
              <w:sz w:val="24"/>
            </w:rPr>
            <w:fldChar w:fldCharType="begin"/>
          </w:r>
          <w:r w:rsidR="000846BB" w:rsidRPr="003622D5">
            <w:rPr>
              <w:rFonts w:ascii="Times New Roman" w:hAnsi="Times New Roman" w:cs="Times New Roman"/>
              <w:sz w:val="24"/>
            </w:rPr>
            <w:instrText xml:space="preserve"> CITATION Dep20 \l 9226 </w:instrText>
          </w:r>
          <w:r w:rsidR="000846BB" w:rsidRPr="003622D5">
            <w:rPr>
              <w:rFonts w:ascii="Times New Roman" w:hAnsi="Times New Roman" w:cs="Times New Roman"/>
              <w:sz w:val="24"/>
            </w:rPr>
            <w:fldChar w:fldCharType="separate"/>
          </w:r>
          <w:r w:rsidR="00761D70" w:rsidRPr="003622D5">
            <w:rPr>
              <w:rFonts w:ascii="Times New Roman" w:hAnsi="Times New Roman" w:cs="Times New Roman"/>
              <w:noProof/>
              <w:sz w:val="24"/>
            </w:rPr>
            <w:t xml:space="preserve"> (Departamento Administrativo Nacional de Estadistica DANE., 2005-2020)</w:t>
          </w:r>
          <w:r w:rsidR="000846BB" w:rsidRPr="003622D5">
            <w:rPr>
              <w:rFonts w:ascii="Times New Roman" w:hAnsi="Times New Roman" w:cs="Times New Roman"/>
              <w:sz w:val="24"/>
            </w:rPr>
            <w:fldChar w:fldCharType="end"/>
          </w:r>
        </w:sdtContent>
      </w:sdt>
    </w:p>
    <w:p w14:paraId="6687CCD6" w14:textId="33CFE25A" w:rsidR="00630D83" w:rsidRPr="003622D5" w:rsidRDefault="00DF2514" w:rsidP="00856481">
      <w:pPr>
        <w:pStyle w:val="Descripcin"/>
        <w:jc w:val="center"/>
        <w:rPr>
          <w:rFonts w:ascii="Times New Roman" w:hAnsi="Times New Roman" w:cs="Times New Roman"/>
          <w:b/>
          <w:i w:val="0"/>
          <w:color w:val="auto"/>
          <w:sz w:val="48"/>
        </w:rPr>
      </w:pPr>
      <w:bookmarkStart w:id="9" w:name="_Toc30497272"/>
      <w:bookmarkStart w:id="10" w:name="_Hlk18013260"/>
      <w:r w:rsidRPr="003622D5">
        <w:rPr>
          <w:rFonts w:ascii="Times New Roman" w:hAnsi="Times New Roman" w:cs="Times New Roman"/>
          <w:b/>
          <w:i w:val="0"/>
          <w:color w:val="auto"/>
          <w:sz w:val="24"/>
        </w:rPr>
        <w:t xml:space="preserve">Gráfico </w:t>
      </w:r>
      <w:r w:rsidR="00856481">
        <w:rPr>
          <w:rFonts w:ascii="Times New Roman" w:hAnsi="Times New Roman" w:cs="Times New Roman"/>
          <w:b/>
          <w:i w:val="0"/>
          <w:color w:val="auto"/>
          <w:sz w:val="24"/>
        </w:rPr>
        <w:t>1</w:t>
      </w:r>
      <w:r w:rsidRPr="003622D5">
        <w:rPr>
          <w:rFonts w:ascii="Times New Roman" w:hAnsi="Times New Roman" w:cs="Times New Roman"/>
          <w:b/>
          <w:i w:val="0"/>
          <w:color w:val="auto"/>
          <w:sz w:val="24"/>
        </w:rPr>
        <w:t>. Población Total Municipio de Totoró</w:t>
      </w:r>
      <w:bookmarkEnd w:id="9"/>
    </w:p>
    <w:bookmarkEnd w:id="10"/>
    <w:p w14:paraId="33076060" w14:textId="407CA43E" w:rsidR="004C1685" w:rsidRPr="003622D5" w:rsidRDefault="00881C59" w:rsidP="00881C59">
      <w:pPr>
        <w:spacing w:after="0" w:line="360" w:lineRule="auto"/>
        <w:jc w:val="center"/>
        <w:rPr>
          <w:rFonts w:ascii="Times New Roman" w:hAnsi="Times New Roman" w:cs="Times New Roman"/>
          <w:sz w:val="24"/>
        </w:rPr>
      </w:pPr>
      <w:r w:rsidRPr="003622D5">
        <w:rPr>
          <w:rFonts w:ascii="Times New Roman" w:hAnsi="Times New Roman" w:cs="Times New Roman"/>
          <w:noProof/>
          <w:lang w:eastAsia="es-CO"/>
        </w:rPr>
        <w:drawing>
          <wp:inline distT="0" distB="0" distL="0" distR="0" wp14:anchorId="08B5B631" wp14:editId="0796BECF">
            <wp:extent cx="4314825" cy="2457450"/>
            <wp:effectExtent l="0" t="0" r="9525"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51751E" w14:textId="2B889D4D" w:rsidR="002171B6" w:rsidRPr="003622D5" w:rsidRDefault="00630D83" w:rsidP="004C1685">
      <w:pPr>
        <w:spacing w:after="0" w:line="360" w:lineRule="auto"/>
        <w:jc w:val="center"/>
        <w:rPr>
          <w:rFonts w:ascii="Times New Roman" w:hAnsi="Times New Roman" w:cs="Times New Roman"/>
          <w:sz w:val="24"/>
        </w:rPr>
      </w:pPr>
      <w:r w:rsidRPr="003622D5">
        <w:rPr>
          <w:rFonts w:ascii="Times New Roman" w:hAnsi="Times New Roman" w:cs="Times New Roman"/>
          <w:sz w:val="20"/>
        </w:rPr>
        <w:t>Fuente: Elaboración propia con datos del DANE.  Series de población, 201</w:t>
      </w:r>
      <w:r w:rsidR="007B61BF" w:rsidRPr="003622D5">
        <w:rPr>
          <w:rFonts w:ascii="Times New Roman" w:hAnsi="Times New Roman" w:cs="Times New Roman"/>
          <w:sz w:val="20"/>
        </w:rPr>
        <w:t>6.</w:t>
      </w:r>
    </w:p>
    <w:p w14:paraId="5A6F5ADE" w14:textId="77777777" w:rsidR="002171B6" w:rsidRPr="003622D5" w:rsidRDefault="002171B6" w:rsidP="002171B6">
      <w:pPr>
        <w:spacing w:line="360" w:lineRule="auto"/>
        <w:jc w:val="center"/>
        <w:rPr>
          <w:rFonts w:ascii="Times New Roman" w:hAnsi="Times New Roman" w:cs="Times New Roman"/>
          <w:sz w:val="20"/>
        </w:rPr>
      </w:pPr>
    </w:p>
    <w:p w14:paraId="0F84CB1C" w14:textId="3979F8B9" w:rsidR="00F975CE" w:rsidRPr="003622D5" w:rsidRDefault="00630D83" w:rsidP="000112DA">
      <w:pPr>
        <w:spacing w:line="360" w:lineRule="auto"/>
        <w:jc w:val="both"/>
        <w:rPr>
          <w:rFonts w:ascii="Times New Roman" w:hAnsi="Times New Roman" w:cs="Times New Roman"/>
          <w:color w:val="000000" w:themeColor="text1"/>
          <w:sz w:val="24"/>
        </w:rPr>
      </w:pPr>
      <w:r w:rsidRPr="003622D5">
        <w:rPr>
          <w:rFonts w:ascii="Times New Roman" w:hAnsi="Times New Roman" w:cs="Times New Roman"/>
          <w:color w:val="000000" w:themeColor="text1"/>
          <w:sz w:val="24"/>
        </w:rPr>
        <w:t xml:space="preserve">La </w:t>
      </w:r>
      <w:r w:rsidR="00B57330" w:rsidRPr="003622D5">
        <w:rPr>
          <w:rFonts w:ascii="Times New Roman" w:hAnsi="Times New Roman" w:cs="Times New Roman"/>
          <w:color w:val="000000" w:themeColor="text1"/>
          <w:sz w:val="24"/>
        </w:rPr>
        <w:t>proyección poblacional del DANE 201</w:t>
      </w:r>
      <w:r w:rsidR="00750335" w:rsidRPr="003622D5">
        <w:rPr>
          <w:rFonts w:ascii="Times New Roman" w:hAnsi="Times New Roman" w:cs="Times New Roman"/>
          <w:color w:val="000000" w:themeColor="text1"/>
          <w:sz w:val="24"/>
        </w:rPr>
        <w:t>9</w:t>
      </w:r>
      <w:r w:rsidR="00B57330" w:rsidRPr="003622D5">
        <w:rPr>
          <w:rFonts w:ascii="Times New Roman" w:hAnsi="Times New Roman" w:cs="Times New Roman"/>
          <w:color w:val="000000" w:themeColor="text1"/>
          <w:sz w:val="24"/>
        </w:rPr>
        <w:t xml:space="preserve">, nos muestra que </w:t>
      </w:r>
      <w:r w:rsidRPr="003622D5">
        <w:rPr>
          <w:rFonts w:ascii="Times New Roman" w:hAnsi="Times New Roman" w:cs="Times New Roman"/>
          <w:color w:val="000000" w:themeColor="text1"/>
          <w:sz w:val="24"/>
        </w:rPr>
        <w:t>de</w:t>
      </w:r>
      <w:r w:rsidR="00B57330" w:rsidRPr="003622D5">
        <w:rPr>
          <w:rFonts w:ascii="Times New Roman" w:hAnsi="Times New Roman" w:cs="Times New Roman"/>
          <w:color w:val="000000" w:themeColor="text1"/>
          <w:sz w:val="24"/>
        </w:rPr>
        <w:t xml:space="preserve"> la población</w:t>
      </w:r>
      <w:r w:rsidRPr="003622D5">
        <w:rPr>
          <w:rFonts w:ascii="Times New Roman" w:hAnsi="Times New Roman" w:cs="Times New Roman"/>
          <w:color w:val="000000" w:themeColor="text1"/>
          <w:sz w:val="24"/>
        </w:rPr>
        <w:t xml:space="preserve"> infantes </w:t>
      </w:r>
      <w:r w:rsidR="009D6AC3" w:rsidRPr="003622D5">
        <w:rPr>
          <w:rFonts w:ascii="Times New Roman" w:hAnsi="Times New Roman" w:cs="Times New Roman"/>
          <w:color w:val="000000" w:themeColor="text1"/>
          <w:sz w:val="24"/>
        </w:rPr>
        <w:t xml:space="preserve">es decir en un rango de edad de </w:t>
      </w:r>
      <w:r w:rsidRPr="003622D5">
        <w:rPr>
          <w:rFonts w:ascii="Times New Roman" w:hAnsi="Times New Roman" w:cs="Times New Roman"/>
          <w:color w:val="000000" w:themeColor="text1"/>
          <w:sz w:val="24"/>
        </w:rPr>
        <w:t xml:space="preserve">0 a 4 años </w:t>
      </w:r>
      <w:r w:rsidR="009D6AC3" w:rsidRPr="003622D5">
        <w:rPr>
          <w:rFonts w:ascii="Times New Roman" w:hAnsi="Times New Roman" w:cs="Times New Roman"/>
          <w:color w:val="000000" w:themeColor="text1"/>
          <w:sz w:val="24"/>
        </w:rPr>
        <w:t xml:space="preserve">en </w:t>
      </w:r>
      <w:r w:rsidR="006C4CDC" w:rsidRPr="003622D5">
        <w:rPr>
          <w:rFonts w:ascii="Times New Roman" w:hAnsi="Times New Roman" w:cs="Times New Roman"/>
          <w:color w:val="000000" w:themeColor="text1"/>
          <w:sz w:val="24"/>
        </w:rPr>
        <w:t>género</w:t>
      </w:r>
      <w:r w:rsidR="009D6AC3" w:rsidRPr="003622D5">
        <w:rPr>
          <w:rFonts w:ascii="Times New Roman" w:hAnsi="Times New Roman" w:cs="Times New Roman"/>
          <w:color w:val="000000" w:themeColor="text1"/>
          <w:sz w:val="24"/>
        </w:rPr>
        <w:t xml:space="preserve"> masculino es de </w:t>
      </w:r>
      <w:r w:rsidR="00B249D2" w:rsidRPr="003622D5">
        <w:rPr>
          <w:rFonts w:ascii="Times New Roman" w:hAnsi="Times New Roman" w:cs="Times New Roman"/>
          <w:color w:val="000000" w:themeColor="text1"/>
          <w:sz w:val="24"/>
        </w:rPr>
        <w:t>6.03</w:t>
      </w:r>
      <w:r w:rsidR="009D6AC3" w:rsidRPr="003622D5">
        <w:rPr>
          <w:rFonts w:ascii="Times New Roman" w:hAnsi="Times New Roman" w:cs="Times New Roman"/>
          <w:color w:val="000000" w:themeColor="text1"/>
          <w:sz w:val="24"/>
        </w:rPr>
        <w:t>% y femenino es de 5.</w:t>
      </w:r>
      <w:r w:rsidR="00B249D2" w:rsidRPr="003622D5">
        <w:rPr>
          <w:rFonts w:ascii="Times New Roman" w:hAnsi="Times New Roman" w:cs="Times New Roman"/>
          <w:color w:val="000000" w:themeColor="text1"/>
          <w:sz w:val="24"/>
        </w:rPr>
        <w:t>85</w:t>
      </w:r>
      <w:r w:rsidR="009D6AC3" w:rsidRPr="003622D5">
        <w:rPr>
          <w:rFonts w:ascii="Times New Roman" w:hAnsi="Times New Roman" w:cs="Times New Roman"/>
          <w:color w:val="000000" w:themeColor="text1"/>
          <w:sz w:val="24"/>
        </w:rPr>
        <w:t xml:space="preserve">%, referente a rango de edad de 20 a 24 años se evidencia una población masculina de </w:t>
      </w:r>
      <w:r w:rsidR="00B249D2" w:rsidRPr="003622D5">
        <w:rPr>
          <w:rFonts w:ascii="Times New Roman" w:hAnsi="Times New Roman" w:cs="Times New Roman"/>
          <w:color w:val="000000" w:themeColor="text1"/>
          <w:sz w:val="24"/>
        </w:rPr>
        <w:t>4.80</w:t>
      </w:r>
      <w:r w:rsidR="009D6AC3" w:rsidRPr="003622D5">
        <w:rPr>
          <w:rFonts w:ascii="Times New Roman" w:hAnsi="Times New Roman" w:cs="Times New Roman"/>
          <w:color w:val="000000" w:themeColor="text1"/>
          <w:sz w:val="24"/>
        </w:rPr>
        <w:t xml:space="preserve">% y femenina de </w:t>
      </w:r>
      <w:r w:rsidR="00B249D2" w:rsidRPr="003622D5">
        <w:rPr>
          <w:rFonts w:ascii="Times New Roman" w:hAnsi="Times New Roman" w:cs="Times New Roman"/>
          <w:color w:val="000000" w:themeColor="text1"/>
          <w:sz w:val="24"/>
        </w:rPr>
        <w:t>4.61</w:t>
      </w:r>
      <w:r w:rsidR="009D6AC3" w:rsidRPr="003622D5">
        <w:rPr>
          <w:rFonts w:ascii="Times New Roman" w:hAnsi="Times New Roman" w:cs="Times New Roman"/>
          <w:color w:val="000000" w:themeColor="text1"/>
          <w:sz w:val="24"/>
        </w:rPr>
        <w:t>%,  en la edad de 40 a 44 años , los hombres representan un 2.</w:t>
      </w:r>
      <w:r w:rsidR="00B249D2" w:rsidRPr="003622D5">
        <w:rPr>
          <w:rFonts w:ascii="Times New Roman" w:hAnsi="Times New Roman" w:cs="Times New Roman"/>
          <w:color w:val="000000" w:themeColor="text1"/>
          <w:sz w:val="24"/>
        </w:rPr>
        <w:t>72</w:t>
      </w:r>
      <w:r w:rsidR="009D6AC3" w:rsidRPr="003622D5">
        <w:rPr>
          <w:rFonts w:ascii="Times New Roman" w:hAnsi="Times New Roman" w:cs="Times New Roman"/>
          <w:color w:val="000000" w:themeColor="text1"/>
          <w:sz w:val="24"/>
        </w:rPr>
        <w:t>% y las mujeres un 2.</w:t>
      </w:r>
      <w:r w:rsidR="00B249D2" w:rsidRPr="003622D5">
        <w:rPr>
          <w:rFonts w:ascii="Times New Roman" w:hAnsi="Times New Roman" w:cs="Times New Roman"/>
          <w:color w:val="000000" w:themeColor="text1"/>
          <w:sz w:val="24"/>
        </w:rPr>
        <w:t>62</w:t>
      </w:r>
      <w:r w:rsidR="009D6AC3" w:rsidRPr="003622D5">
        <w:rPr>
          <w:rFonts w:ascii="Times New Roman" w:hAnsi="Times New Roman" w:cs="Times New Roman"/>
          <w:color w:val="000000" w:themeColor="text1"/>
          <w:sz w:val="24"/>
        </w:rPr>
        <w:t xml:space="preserve"> % , como </w:t>
      </w:r>
      <w:r w:rsidR="006C4CDC" w:rsidRPr="003622D5">
        <w:rPr>
          <w:rFonts w:ascii="Times New Roman" w:hAnsi="Times New Roman" w:cs="Times New Roman"/>
          <w:color w:val="000000" w:themeColor="text1"/>
          <w:sz w:val="24"/>
        </w:rPr>
        <w:t>último</w:t>
      </w:r>
      <w:r w:rsidR="009D6AC3" w:rsidRPr="003622D5">
        <w:rPr>
          <w:rFonts w:ascii="Times New Roman" w:hAnsi="Times New Roman" w:cs="Times New Roman"/>
          <w:color w:val="000000" w:themeColor="text1"/>
          <w:sz w:val="24"/>
        </w:rPr>
        <w:t xml:space="preserve"> rango de edad poblacional se encuentran los mayores de 80 años </w:t>
      </w:r>
      <w:r w:rsidR="00C757BD" w:rsidRPr="003622D5">
        <w:rPr>
          <w:rFonts w:ascii="Times New Roman" w:hAnsi="Times New Roman" w:cs="Times New Roman"/>
          <w:color w:val="000000" w:themeColor="text1"/>
          <w:sz w:val="24"/>
        </w:rPr>
        <w:t>con una representación masculina de 0.5</w:t>
      </w:r>
      <w:r w:rsidR="00B249D2" w:rsidRPr="003622D5">
        <w:rPr>
          <w:rFonts w:ascii="Times New Roman" w:hAnsi="Times New Roman" w:cs="Times New Roman"/>
          <w:color w:val="000000" w:themeColor="text1"/>
          <w:sz w:val="24"/>
        </w:rPr>
        <w:t>3</w:t>
      </w:r>
      <w:r w:rsidR="00C757BD" w:rsidRPr="003622D5">
        <w:rPr>
          <w:rFonts w:ascii="Times New Roman" w:hAnsi="Times New Roman" w:cs="Times New Roman"/>
          <w:color w:val="000000" w:themeColor="text1"/>
          <w:sz w:val="24"/>
        </w:rPr>
        <w:t>% y femenina de 0.6</w:t>
      </w:r>
      <w:r w:rsidR="00B249D2" w:rsidRPr="003622D5">
        <w:rPr>
          <w:rFonts w:ascii="Times New Roman" w:hAnsi="Times New Roman" w:cs="Times New Roman"/>
          <w:color w:val="000000" w:themeColor="text1"/>
          <w:sz w:val="24"/>
        </w:rPr>
        <w:t>2</w:t>
      </w:r>
      <w:r w:rsidR="00C757BD" w:rsidRPr="003622D5">
        <w:rPr>
          <w:rFonts w:ascii="Times New Roman" w:hAnsi="Times New Roman" w:cs="Times New Roman"/>
          <w:color w:val="000000" w:themeColor="text1"/>
          <w:sz w:val="24"/>
        </w:rPr>
        <w:t xml:space="preserve">% . </w:t>
      </w:r>
      <w:sdt>
        <w:sdtPr>
          <w:rPr>
            <w:rFonts w:ascii="Times New Roman" w:hAnsi="Times New Roman" w:cs="Times New Roman"/>
            <w:color w:val="000000" w:themeColor="text1"/>
            <w:sz w:val="24"/>
          </w:rPr>
          <w:id w:val="-1206256809"/>
          <w:citation/>
        </w:sdtPr>
        <w:sdtContent>
          <w:r w:rsidR="000846BB" w:rsidRPr="003622D5">
            <w:rPr>
              <w:rFonts w:ascii="Times New Roman" w:hAnsi="Times New Roman" w:cs="Times New Roman"/>
              <w:color w:val="000000" w:themeColor="text1"/>
              <w:sz w:val="24"/>
            </w:rPr>
            <w:fldChar w:fldCharType="begin"/>
          </w:r>
          <w:r w:rsidR="000846BB" w:rsidRPr="003622D5">
            <w:rPr>
              <w:rFonts w:ascii="Times New Roman" w:hAnsi="Times New Roman" w:cs="Times New Roman"/>
              <w:color w:val="000000" w:themeColor="text1"/>
              <w:sz w:val="24"/>
            </w:rPr>
            <w:instrText xml:space="preserve"> CITATION Dep20 \l 9226 </w:instrText>
          </w:r>
          <w:r w:rsidR="000846BB" w:rsidRPr="003622D5">
            <w:rPr>
              <w:rFonts w:ascii="Times New Roman" w:hAnsi="Times New Roman" w:cs="Times New Roman"/>
              <w:color w:val="000000" w:themeColor="text1"/>
              <w:sz w:val="24"/>
            </w:rPr>
            <w:fldChar w:fldCharType="separate"/>
          </w:r>
          <w:r w:rsidR="00761D70" w:rsidRPr="003622D5">
            <w:rPr>
              <w:rFonts w:ascii="Times New Roman" w:hAnsi="Times New Roman" w:cs="Times New Roman"/>
              <w:noProof/>
              <w:color w:val="000000" w:themeColor="text1"/>
              <w:sz w:val="24"/>
            </w:rPr>
            <w:t>(Departamento Administrativo Nacional de Estadistica DANE., 2005-2020)</w:t>
          </w:r>
          <w:r w:rsidR="000846BB" w:rsidRPr="003622D5">
            <w:rPr>
              <w:rFonts w:ascii="Times New Roman" w:hAnsi="Times New Roman" w:cs="Times New Roman"/>
              <w:color w:val="000000" w:themeColor="text1"/>
              <w:sz w:val="24"/>
            </w:rPr>
            <w:fldChar w:fldCharType="end"/>
          </w:r>
        </w:sdtContent>
      </w:sdt>
    </w:p>
    <w:p w14:paraId="57DE01E3" w14:textId="77777777" w:rsidR="00E41311" w:rsidRPr="003622D5" w:rsidRDefault="00E41311">
      <w:pPr>
        <w:rPr>
          <w:rFonts w:ascii="Times New Roman" w:hAnsi="Times New Roman" w:cs="Times New Roman"/>
          <w:b/>
          <w:iCs/>
          <w:sz w:val="24"/>
          <w:szCs w:val="18"/>
        </w:rPr>
      </w:pPr>
      <w:r w:rsidRPr="003622D5">
        <w:rPr>
          <w:rFonts w:ascii="Times New Roman" w:hAnsi="Times New Roman" w:cs="Times New Roman"/>
          <w:b/>
          <w:i/>
          <w:sz w:val="24"/>
        </w:rPr>
        <w:br w:type="page"/>
      </w:r>
    </w:p>
    <w:p w14:paraId="46BC82A4" w14:textId="6EE5CFD2" w:rsidR="00881C59" w:rsidRPr="003622D5" w:rsidRDefault="00881C59" w:rsidP="00E60AB7">
      <w:pPr>
        <w:pStyle w:val="Descripcin"/>
        <w:jc w:val="center"/>
        <w:rPr>
          <w:rFonts w:ascii="Times New Roman" w:hAnsi="Times New Roman" w:cs="Times New Roman"/>
          <w:b/>
          <w:i w:val="0"/>
          <w:color w:val="auto"/>
          <w:sz w:val="36"/>
        </w:rPr>
      </w:pPr>
      <w:bookmarkStart w:id="11" w:name="_Toc30497273"/>
      <w:bookmarkStart w:id="12" w:name="_Toc70351165"/>
      <w:r w:rsidRPr="003622D5">
        <w:rPr>
          <w:rFonts w:ascii="Times New Roman" w:hAnsi="Times New Roman" w:cs="Times New Roman"/>
          <w:b/>
          <w:i w:val="0"/>
          <w:color w:val="auto"/>
          <w:sz w:val="24"/>
        </w:rPr>
        <w:lastRenderedPageBreak/>
        <w:t xml:space="preserve">Gráfico </w:t>
      </w:r>
      <w:r w:rsidR="00856481">
        <w:rPr>
          <w:rFonts w:ascii="Times New Roman" w:hAnsi="Times New Roman" w:cs="Times New Roman"/>
          <w:b/>
          <w:i w:val="0"/>
          <w:color w:val="auto"/>
          <w:sz w:val="24"/>
        </w:rPr>
        <w:t>2</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Gráfico \* ARABIC </w:instrTex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 Pirámide de Población del Municipio de Totoró</w:t>
      </w:r>
      <w:bookmarkEnd w:id="11"/>
      <w:bookmarkEnd w:id="12"/>
    </w:p>
    <w:p w14:paraId="3D22D0BC" w14:textId="3C911ADF" w:rsidR="00881C59" w:rsidRPr="003622D5" w:rsidRDefault="00881C59" w:rsidP="00881C59">
      <w:pPr>
        <w:spacing w:line="240" w:lineRule="auto"/>
        <w:jc w:val="center"/>
        <w:rPr>
          <w:rFonts w:ascii="Times New Roman" w:hAnsi="Times New Roman" w:cs="Times New Roman"/>
          <w:color w:val="000000" w:themeColor="text1"/>
          <w:sz w:val="24"/>
        </w:rPr>
      </w:pPr>
      <w:r w:rsidRPr="003622D5">
        <w:rPr>
          <w:rFonts w:ascii="Times New Roman" w:hAnsi="Times New Roman" w:cs="Times New Roman"/>
          <w:noProof/>
          <w:lang w:eastAsia="es-CO"/>
        </w:rPr>
        <w:drawing>
          <wp:inline distT="0" distB="0" distL="0" distR="0" wp14:anchorId="25C0B73A" wp14:editId="1729217E">
            <wp:extent cx="5276851" cy="3252790"/>
            <wp:effectExtent l="0" t="0" r="0" b="508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7D3A4B4" w14:textId="26A9380D" w:rsidR="00881C59" w:rsidRPr="003622D5" w:rsidRDefault="00881C59" w:rsidP="00881C59">
      <w:pPr>
        <w:spacing w:line="240" w:lineRule="auto"/>
        <w:jc w:val="center"/>
        <w:rPr>
          <w:rFonts w:ascii="Times New Roman" w:hAnsi="Times New Roman" w:cs="Times New Roman"/>
          <w:color w:val="000000" w:themeColor="text1"/>
          <w:sz w:val="24"/>
        </w:rPr>
      </w:pPr>
      <w:r w:rsidRPr="003622D5">
        <w:rPr>
          <w:rFonts w:ascii="Times New Roman" w:hAnsi="Times New Roman" w:cs="Times New Roman"/>
          <w:b/>
          <w:color w:val="000000" w:themeColor="text1"/>
          <w:sz w:val="20"/>
        </w:rPr>
        <w:t>Fuente</w:t>
      </w:r>
      <w:r w:rsidRPr="003622D5">
        <w:rPr>
          <w:rFonts w:ascii="Times New Roman" w:hAnsi="Times New Roman" w:cs="Times New Roman"/>
          <w:color w:val="000000" w:themeColor="text1"/>
          <w:sz w:val="24"/>
        </w:rPr>
        <w:t>:</w:t>
      </w:r>
      <w:r w:rsidRPr="003622D5">
        <w:rPr>
          <w:rFonts w:ascii="Times New Roman" w:hAnsi="Times New Roman" w:cs="Times New Roman"/>
          <w:sz w:val="20"/>
        </w:rPr>
        <w:t xml:space="preserve"> Elaboración propia con datos del DANE.  Series de población, 2016.</w:t>
      </w:r>
    </w:p>
    <w:p w14:paraId="7AFB47D0" w14:textId="77777777" w:rsidR="00E41311" w:rsidRPr="003622D5" w:rsidRDefault="00E41311" w:rsidP="000112DA">
      <w:pPr>
        <w:spacing w:line="360" w:lineRule="auto"/>
        <w:jc w:val="both"/>
        <w:rPr>
          <w:rFonts w:ascii="Times New Roman" w:hAnsi="Times New Roman" w:cs="Times New Roman"/>
          <w:color w:val="000000" w:themeColor="text1"/>
          <w:sz w:val="24"/>
        </w:rPr>
      </w:pPr>
    </w:p>
    <w:p w14:paraId="12342863" w14:textId="1231A2A3" w:rsidR="00F975CE" w:rsidRPr="003622D5" w:rsidRDefault="00C757BD" w:rsidP="000112DA">
      <w:pPr>
        <w:spacing w:line="360" w:lineRule="auto"/>
        <w:jc w:val="both"/>
        <w:rPr>
          <w:rFonts w:ascii="Times New Roman" w:hAnsi="Times New Roman" w:cs="Times New Roman"/>
          <w:color w:val="000000" w:themeColor="text1"/>
          <w:sz w:val="24"/>
        </w:rPr>
      </w:pPr>
      <w:r w:rsidRPr="003622D5">
        <w:rPr>
          <w:rFonts w:ascii="Times New Roman" w:hAnsi="Times New Roman" w:cs="Times New Roman"/>
          <w:color w:val="000000" w:themeColor="text1"/>
          <w:sz w:val="24"/>
        </w:rPr>
        <w:t>Estos porcentajes</w:t>
      </w:r>
      <w:r w:rsidR="00F975CE" w:rsidRPr="003622D5">
        <w:rPr>
          <w:rFonts w:ascii="Times New Roman" w:hAnsi="Times New Roman" w:cs="Times New Roman"/>
          <w:color w:val="000000" w:themeColor="text1"/>
          <w:sz w:val="24"/>
        </w:rPr>
        <w:t xml:space="preserve"> nos muestra que la mayor </w:t>
      </w:r>
      <w:r w:rsidR="009B67A8" w:rsidRPr="003622D5">
        <w:rPr>
          <w:rFonts w:ascii="Times New Roman" w:hAnsi="Times New Roman" w:cs="Times New Roman"/>
          <w:color w:val="000000" w:themeColor="text1"/>
          <w:sz w:val="24"/>
        </w:rPr>
        <w:t>parte de la población se encuentra en la edad de 0 a 4 años en ambos, así mismo</w:t>
      </w:r>
      <w:r w:rsidRPr="003622D5">
        <w:rPr>
          <w:rFonts w:ascii="Times New Roman" w:hAnsi="Times New Roman" w:cs="Times New Roman"/>
          <w:color w:val="000000" w:themeColor="text1"/>
          <w:sz w:val="24"/>
        </w:rPr>
        <w:t xml:space="preserve"> nos reafirman que la mayor parte de la población del municipi</w:t>
      </w:r>
      <w:r w:rsidR="009B67A8" w:rsidRPr="003622D5">
        <w:rPr>
          <w:rFonts w:ascii="Times New Roman" w:hAnsi="Times New Roman" w:cs="Times New Roman"/>
          <w:color w:val="000000" w:themeColor="text1"/>
          <w:sz w:val="24"/>
        </w:rPr>
        <w:t>o</w:t>
      </w:r>
      <w:r w:rsidRPr="003622D5">
        <w:rPr>
          <w:rFonts w:ascii="Times New Roman" w:hAnsi="Times New Roman" w:cs="Times New Roman"/>
          <w:color w:val="000000" w:themeColor="text1"/>
          <w:sz w:val="24"/>
        </w:rPr>
        <w:t xml:space="preserve"> pertenece al género </w:t>
      </w:r>
      <w:r w:rsidR="00F975CE" w:rsidRPr="003622D5">
        <w:rPr>
          <w:rFonts w:ascii="Times New Roman" w:hAnsi="Times New Roman" w:cs="Times New Roman"/>
          <w:color w:val="000000" w:themeColor="text1"/>
          <w:sz w:val="24"/>
        </w:rPr>
        <w:t>masculino,</w:t>
      </w:r>
      <w:r w:rsidRPr="003622D5">
        <w:rPr>
          <w:rFonts w:ascii="Times New Roman" w:hAnsi="Times New Roman" w:cs="Times New Roman"/>
          <w:color w:val="000000" w:themeColor="text1"/>
          <w:sz w:val="24"/>
        </w:rPr>
        <w:t xml:space="preserve"> excepto en el último rango de edad donde la población femenina es por </w:t>
      </w:r>
      <w:r w:rsidR="00F975CE" w:rsidRPr="003622D5">
        <w:rPr>
          <w:rFonts w:ascii="Times New Roman" w:hAnsi="Times New Roman" w:cs="Times New Roman"/>
          <w:color w:val="000000" w:themeColor="text1"/>
          <w:sz w:val="24"/>
        </w:rPr>
        <w:t>una diferencia</w:t>
      </w:r>
      <w:r w:rsidRPr="003622D5">
        <w:rPr>
          <w:rFonts w:ascii="Times New Roman" w:hAnsi="Times New Roman" w:cs="Times New Roman"/>
          <w:color w:val="000000" w:themeColor="text1"/>
          <w:sz w:val="24"/>
        </w:rPr>
        <w:t xml:space="preserve"> no muy grande mayor a la masculina. </w:t>
      </w:r>
    </w:p>
    <w:p w14:paraId="6DC73FB1" w14:textId="5DDE6679" w:rsidR="0046395D" w:rsidRPr="003622D5" w:rsidRDefault="0046395D" w:rsidP="00AD79E4">
      <w:pPr>
        <w:spacing w:line="360" w:lineRule="auto"/>
        <w:jc w:val="both"/>
        <w:rPr>
          <w:rFonts w:ascii="Times New Roman" w:hAnsi="Times New Roman" w:cs="Times New Roman"/>
          <w:sz w:val="24"/>
        </w:rPr>
      </w:pPr>
    </w:p>
    <w:p w14:paraId="23C9B9C3" w14:textId="75631986" w:rsidR="00AD79E4" w:rsidRPr="003622D5" w:rsidRDefault="00AD79E4" w:rsidP="00AD79E4">
      <w:pPr>
        <w:keepNext/>
        <w:keepLines/>
        <w:numPr>
          <w:ilvl w:val="1"/>
          <w:numId w:val="4"/>
        </w:numPr>
        <w:spacing w:before="40" w:after="0" w:line="240" w:lineRule="auto"/>
        <w:outlineLvl w:val="1"/>
        <w:rPr>
          <w:rFonts w:ascii="Times New Roman" w:eastAsiaTheme="majorEastAsia" w:hAnsi="Times New Roman" w:cs="Times New Roman"/>
          <w:b/>
          <w:sz w:val="24"/>
          <w:szCs w:val="24"/>
          <w:lang w:val="es-ES"/>
        </w:rPr>
      </w:pPr>
      <w:r w:rsidRPr="003622D5">
        <w:rPr>
          <w:rFonts w:ascii="Times New Roman" w:eastAsiaTheme="majorEastAsia" w:hAnsi="Times New Roman" w:cs="Times New Roman"/>
          <w:b/>
          <w:sz w:val="24"/>
          <w:szCs w:val="24"/>
          <w:lang w:val="es-ES"/>
        </w:rPr>
        <w:t xml:space="preserve"> </w:t>
      </w:r>
      <w:bookmarkStart w:id="13" w:name="_Toc30497210"/>
      <w:r w:rsidRPr="003622D5">
        <w:rPr>
          <w:rFonts w:ascii="Times New Roman" w:eastAsiaTheme="majorEastAsia" w:hAnsi="Times New Roman" w:cs="Times New Roman"/>
          <w:b/>
          <w:sz w:val="24"/>
          <w:szCs w:val="24"/>
          <w:lang w:val="es-ES"/>
        </w:rPr>
        <w:t>Perfil Económico.</w:t>
      </w:r>
      <w:bookmarkEnd w:id="13"/>
    </w:p>
    <w:p w14:paraId="380E0C58" w14:textId="77777777" w:rsidR="00AD79E4" w:rsidRPr="003622D5" w:rsidRDefault="00AD79E4" w:rsidP="00AD79E4">
      <w:pPr>
        <w:spacing w:line="360" w:lineRule="auto"/>
        <w:jc w:val="both"/>
        <w:rPr>
          <w:rFonts w:ascii="Times New Roman" w:hAnsi="Times New Roman" w:cs="Times New Roman"/>
          <w:sz w:val="24"/>
        </w:rPr>
      </w:pPr>
    </w:p>
    <w:p w14:paraId="0FE36BC1" w14:textId="6B7377BB" w:rsidR="00630D83" w:rsidRPr="003622D5" w:rsidRDefault="00630D83" w:rsidP="0046395D">
      <w:pPr>
        <w:spacing w:line="360" w:lineRule="auto"/>
        <w:jc w:val="both"/>
        <w:rPr>
          <w:rFonts w:ascii="Times New Roman" w:hAnsi="Times New Roman" w:cs="Times New Roman"/>
          <w:sz w:val="24"/>
        </w:rPr>
      </w:pPr>
      <w:r w:rsidRPr="003622D5">
        <w:rPr>
          <w:rFonts w:ascii="Times New Roman" w:hAnsi="Times New Roman" w:cs="Times New Roman"/>
          <w:sz w:val="24"/>
        </w:rPr>
        <w:t xml:space="preserve">Según el Plan de Desarrollo de Totoró, 2016-2019, “teniendo en cuenta que es un municipio de </w:t>
      </w:r>
      <w:r w:rsidR="0046395D" w:rsidRPr="003622D5">
        <w:rPr>
          <w:rFonts w:ascii="Times New Roman" w:hAnsi="Times New Roman" w:cs="Times New Roman"/>
          <w:sz w:val="24"/>
        </w:rPr>
        <w:t xml:space="preserve">sexta </w:t>
      </w:r>
      <w:r w:rsidRPr="003622D5">
        <w:rPr>
          <w:rFonts w:ascii="Times New Roman" w:hAnsi="Times New Roman" w:cs="Times New Roman"/>
          <w:sz w:val="24"/>
        </w:rPr>
        <w:t xml:space="preserve">categoría, con un entorno de desarrollo INTERMEDIO (D), sus recursos provienen del Recaudo de Recursos Propios, Sistema General de Participaciones, Regalías, Cofinanciación Departamental y Nacional, y otros. En este sentido, el municipio </w:t>
      </w:r>
      <w:r w:rsidRPr="003622D5">
        <w:rPr>
          <w:rFonts w:ascii="Times New Roman" w:hAnsi="Times New Roman" w:cs="Times New Roman"/>
          <w:sz w:val="24"/>
        </w:rPr>
        <w:lastRenderedPageBreak/>
        <w:t>presenta un nivel de Gastos de Autofinanciación (Ley 617) con sus gastos de funcionamiento relativamente estable, lo que revela que es auto sostenible financieramente para realizar los gastos de personal y gastos generales requeridos”.</w:t>
      </w:r>
      <w:sdt>
        <w:sdtPr>
          <w:rPr>
            <w:rFonts w:ascii="Times New Roman" w:hAnsi="Times New Roman" w:cs="Times New Roman"/>
            <w:sz w:val="24"/>
          </w:rPr>
          <w:id w:val="626670766"/>
          <w:citation/>
        </w:sdtPr>
        <w:sdtContent>
          <w:r w:rsidR="000846BB" w:rsidRPr="003622D5">
            <w:rPr>
              <w:rFonts w:ascii="Times New Roman" w:hAnsi="Times New Roman" w:cs="Times New Roman"/>
              <w:sz w:val="24"/>
            </w:rPr>
            <w:fldChar w:fldCharType="begin"/>
          </w:r>
          <w:r w:rsidR="000846BB" w:rsidRPr="003622D5">
            <w:rPr>
              <w:rFonts w:ascii="Times New Roman" w:hAnsi="Times New Roman" w:cs="Times New Roman"/>
              <w:sz w:val="24"/>
            </w:rPr>
            <w:instrText xml:space="preserve"> CITATION PDM19 \l 9226 </w:instrText>
          </w:r>
          <w:r w:rsidR="000846BB" w:rsidRPr="003622D5">
            <w:rPr>
              <w:rFonts w:ascii="Times New Roman" w:hAnsi="Times New Roman" w:cs="Times New Roman"/>
              <w:sz w:val="24"/>
            </w:rPr>
            <w:fldChar w:fldCharType="separate"/>
          </w:r>
          <w:r w:rsidR="00761D70" w:rsidRPr="003622D5">
            <w:rPr>
              <w:rFonts w:ascii="Times New Roman" w:hAnsi="Times New Roman" w:cs="Times New Roman"/>
              <w:noProof/>
              <w:sz w:val="24"/>
            </w:rPr>
            <w:t xml:space="preserve"> (PDM. TOTORÓ , 2016-2019)</w:t>
          </w:r>
          <w:r w:rsidR="000846BB" w:rsidRPr="003622D5">
            <w:rPr>
              <w:rFonts w:ascii="Times New Roman" w:hAnsi="Times New Roman" w:cs="Times New Roman"/>
              <w:sz w:val="24"/>
            </w:rPr>
            <w:fldChar w:fldCharType="end"/>
          </w:r>
        </w:sdtContent>
      </w:sdt>
    </w:p>
    <w:p w14:paraId="22A987BB" w14:textId="77777777" w:rsidR="00630D83" w:rsidRPr="003622D5" w:rsidRDefault="0046395D" w:rsidP="0046395D">
      <w:pPr>
        <w:spacing w:line="360" w:lineRule="auto"/>
        <w:jc w:val="both"/>
        <w:rPr>
          <w:rFonts w:ascii="Times New Roman" w:hAnsi="Times New Roman" w:cs="Times New Roman"/>
          <w:sz w:val="24"/>
        </w:rPr>
      </w:pPr>
      <w:r w:rsidRPr="003622D5">
        <w:rPr>
          <w:rFonts w:ascii="Times New Roman" w:hAnsi="Times New Roman" w:cs="Times New Roman"/>
          <w:sz w:val="24"/>
        </w:rPr>
        <w:t>L</w:t>
      </w:r>
      <w:r w:rsidR="00630D83" w:rsidRPr="003622D5">
        <w:rPr>
          <w:rFonts w:ascii="Times New Roman" w:hAnsi="Times New Roman" w:cs="Times New Roman"/>
          <w:sz w:val="24"/>
        </w:rPr>
        <w:t xml:space="preserve">a economía del Municipio se basa fundamentalmente el sistema de producción primaria, piscícola, ganadera ,y agrícola, siendo esta ultima la que representa mayor actividad económica para el municipio, debido a la ubicación geográfica, Totoró cuenta con una variación de pisos térmicos por lo cual sus mayores cultivos son de papa, por ello en el año 2016 se entrega a este municipio por parte del gobierno su primer centro de acopio para la producción papera, además cuentan con cultivo de fique, maíz y cebolla </w:t>
      </w:r>
      <w:proofErr w:type="spellStart"/>
      <w:r w:rsidR="00630D83" w:rsidRPr="003622D5">
        <w:rPr>
          <w:rFonts w:ascii="Times New Roman" w:hAnsi="Times New Roman" w:cs="Times New Roman"/>
          <w:sz w:val="24"/>
        </w:rPr>
        <w:t>junca</w:t>
      </w:r>
      <w:proofErr w:type="spellEnd"/>
      <w:r w:rsidR="00630D83" w:rsidRPr="003622D5">
        <w:rPr>
          <w:rFonts w:ascii="Times New Roman" w:hAnsi="Times New Roman" w:cs="Times New Roman"/>
          <w:sz w:val="24"/>
        </w:rPr>
        <w:t xml:space="preserve"> los cuales representan  la base de la economía.</w:t>
      </w:r>
    </w:p>
    <w:p w14:paraId="5CC8E8C0" w14:textId="705AD351" w:rsidR="000D3284" w:rsidRPr="003622D5" w:rsidRDefault="00630D83" w:rsidP="009B21DD">
      <w:pPr>
        <w:spacing w:line="360" w:lineRule="auto"/>
        <w:jc w:val="both"/>
        <w:rPr>
          <w:rFonts w:ascii="Times New Roman" w:hAnsi="Times New Roman" w:cs="Times New Roman"/>
          <w:sz w:val="24"/>
        </w:rPr>
      </w:pPr>
      <w:r w:rsidRPr="003622D5">
        <w:rPr>
          <w:rFonts w:ascii="Times New Roman" w:hAnsi="Times New Roman" w:cs="Times New Roman"/>
          <w:sz w:val="24"/>
        </w:rPr>
        <w:t>La estructura productiva del municipio se ve afectada por los limitantes tecnológicos, la falta de recursos y disponibilidad de tierras lo cual ocasiona que la población no pueda incrementar y variar sus cultivos.</w:t>
      </w:r>
    </w:p>
    <w:p w14:paraId="6769C455" w14:textId="77777777" w:rsidR="00970932" w:rsidRPr="003622D5" w:rsidRDefault="00970932" w:rsidP="009B21DD">
      <w:pPr>
        <w:spacing w:line="360" w:lineRule="auto"/>
        <w:jc w:val="both"/>
        <w:rPr>
          <w:rFonts w:ascii="Times New Roman" w:hAnsi="Times New Roman" w:cs="Times New Roman"/>
          <w:sz w:val="24"/>
        </w:rPr>
      </w:pPr>
    </w:p>
    <w:p w14:paraId="6B35E549" w14:textId="12474EB8" w:rsidR="00877E5F" w:rsidRPr="003622D5" w:rsidRDefault="00DF2514" w:rsidP="00926E65">
      <w:pPr>
        <w:pStyle w:val="Descripcin"/>
        <w:jc w:val="both"/>
        <w:rPr>
          <w:rFonts w:ascii="Times New Roman" w:hAnsi="Times New Roman" w:cs="Times New Roman"/>
          <w:b/>
          <w:i w:val="0"/>
          <w:color w:val="auto"/>
          <w:sz w:val="24"/>
        </w:rPr>
      </w:pPr>
      <w:bookmarkStart w:id="14" w:name="_Hlk18013395"/>
      <w:bookmarkStart w:id="15" w:name="_Toc30497293"/>
      <w:r w:rsidRPr="003622D5">
        <w:rPr>
          <w:rFonts w:ascii="Times New Roman" w:hAnsi="Times New Roman" w:cs="Times New Roman"/>
          <w:b/>
          <w:i w:val="0"/>
          <w:color w:val="auto"/>
          <w:sz w:val="24"/>
        </w:rPr>
        <w:t xml:space="preserve">Tabla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Tabla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1</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.Cultivos de PAPA del municipio de Totoró. Área Sembrada y Área cosechada año 2014-2015-2016.</w:t>
      </w:r>
      <w:bookmarkEnd w:id="14"/>
      <w:bookmarkEnd w:id="15"/>
    </w:p>
    <w:tbl>
      <w:tblPr>
        <w:tblStyle w:val="Tablaconcuadrcula"/>
        <w:tblW w:w="0" w:type="auto"/>
        <w:jc w:val="center"/>
        <w:tblLook w:val="04A0" w:firstRow="1" w:lastRow="0" w:firstColumn="1" w:lastColumn="0" w:noHBand="0" w:noVBand="1"/>
      </w:tblPr>
      <w:tblGrid>
        <w:gridCol w:w="1696"/>
        <w:gridCol w:w="1865"/>
        <w:gridCol w:w="1865"/>
      </w:tblGrid>
      <w:tr w:rsidR="00877E5F" w:rsidRPr="003622D5" w14:paraId="5C2815C6" w14:textId="77777777" w:rsidTr="008B2359">
        <w:trPr>
          <w:trHeight w:val="477"/>
          <w:jc w:val="center"/>
        </w:trPr>
        <w:tc>
          <w:tcPr>
            <w:tcW w:w="1696" w:type="dxa"/>
            <w:shd w:val="clear" w:color="auto" w:fill="D9D9D9" w:themeFill="background1" w:themeFillShade="D9"/>
            <w:noWrap/>
            <w:hideMark/>
          </w:tcPr>
          <w:p w14:paraId="0DAA0BFF" w14:textId="77777777" w:rsidR="00877E5F" w:rsidRPr="003622D5" w:rsidRDefault="00877E5F" w:rsidP="00877E5F">
            <w:pPr>
              <w:jc w:val="center"/>
              <w:rPr>
                <w:rFonts w:ascii="Times New Roman" w:eastAsia="Times New Roman" w:hAnsi="Times New Roman" w:cs="Times New Roman"/>
                <w:b/>
                <w:bCs/>
                <w:color w:val="000000" w:themeColor="text1"/>
                <w:sz w:val="20"/>
                <w:szCs w:val="20"/>
                <w:lang w:eastAsia="es-CO"/>
              </w:rPr>
            </w:pPr>
            <w:r w:rsidRPr="003622D5">
              <w:rPr>
                <w:rFonts w:ascii="Times New Roman" w:eastAsia="Times New Roman" w:hAnsi="Times New Roman" w:cs="Times New Roman"/>
                <w:b/>
                <w:color w:val="000000" w:themeColor="text1"/>
                <w:sz w:val="20"/>
                <w:szCs w:val="20"/>
                <w:lang w:eastAsia="es-CO"/>
              </w:rPr>
              <w:t>CULTIVO</w:t>
            </w:r>
          </w:p>
          <w:p w14:paraId="4F9AED75" w14:textId="77777777" w:rsidR="00877E5F" w:rsidRPr="003622D5" w:rsidRDefault="00877E5F" w:rsidP="00877E5F">
            <w:pPr>
              <w:jc w:val="center"/>
              <w:rPr>
                <w:rFonts w:ascii="Times New Roman" w:eastAsia="Times New Roman" w:hAnsi="Times New Roman" w:cs="Times New Roman"/>
                <w:b/>
                <w:color w:val="000000" w:themeColor="text1"/>
                <w:sz w:val="20"/>
                <w:szCs w:val="20"/>
                <w:lang w:eastAsia="es-CO"/>
              </w:rPr>
            </w:pPr>
            <w:r w:rsidRPr="003622D5">
              <w:rPr>
                <w:rFonts w:ascii="Times New Roman" w:eastAsia="Times New Roman" w:hAnsi="Times New Roman" w:cs="Times New Roman"/>
                <w:b/>
                <w:color w:val="000000" w:themeColor="text1"/>
                <w:sz w:val="20"/>
                <w:szCs w:val="20"/>
                <w:lang w:eastAsia="es-CO"/>
              </w:rPr>
              <w:t>PAPA</w:t>
            </w:r>
          </w:p>
        </w:tc>
        <w:tc>
          <w:tcPr>
            <w:tcW w:w="1865" w:type="dxa"/>
            <w:shd w:val="clear" w:color="auto" w:fill="D9D9D9" w:themeFill="background1" w:themeFillShade="D9"/>
            <w:hideMark/>
          </w:tcPr>
          <w:p w14:paraId="059487B6" w14:textId="337CB8F2" w:rsidR="00877E5F" w:rsidRPr="003622D5" w:rsidRDefault="00877E5F" w:rsidP="00877E5F">
            <w:pPr>
              <w:jc w:val="center"/>
              <w:rPr>
                <w:rFonts w:ascii="Times New Roman" w:eastAsia="Times New Roman" w:hAnsi="Times New Roman" w:cs="Times New Roman"/>
                <w:b/>
                <w:color w:val="000000" w:themeColor="text1"/>
                <w:sz w:val="20"/>
                <w:szCs w:val="20"/>
                <w:lang w:eastAsia="es-CO"/>
              </w:rPr>
            </w:pPr>
            <w:r w:rsidRPr="003622D5">
              <w:rPr>
                <w:rFonts w:ascii="Times New Roman" w:eastAsia="Times New Roman" w:hAnsi="Times New Roman" w:cs="Times New Roman"/>
                <w:b/>
                <w:color w:val="000000" w:themeColor="text1"/>
                <w:sz w:val="20"/>
                <w:szCs w:val="20"/>
                <w:lang w:eastAsia="es-CO"/>
              </w:rPr>
              <w:t xml:space="preserve"> </w:t>
            </w:r>
            <w:r w:rsidR="00017A6F" w:rsidRPr="003622D5">
              <w:rPr>
                <w:rFonts w:ascii="Times New Roman" w:eastAsia="Times New Roman" w:hAnsi="Times New Roman" w:cs="Times New Roman"/>
                <w:b/>
                <w:color w:val="000000" w:themeColor="text1"/>
                <w:sz w:val="20"/>
                <w:szCs w:val="20"/>
                <w:lang w:eastAsia="es-CO"/>
              </w:rPr>
              <w:t>Área</w:t>
            </w:r>
            <w:r w:rsidRPr="003622D5">
              <w:rPr>
                <w:rFonts w:ascii="Times New Roman" w:eastAsia="Times New Roman" w:hAnsi="Times New Roman" w:cs="Times New Roman"/>
                <w:b/>
                <w:color w:val="000000" w:themeColor="text1"/>
                <w:sz w:val="20"/>
                <w:szCs w:val="20"/>
                <w:lang w:eastAsia="es-CO"/>
              </w:rPr>
              <w:t xml:space="preserve"> Sembrada (ha) </w:t>
            </w:r>
          </w:p>
        </w:tc>
        <w:tc>
          <w:tcPr>
            <w:tcW w:w="1865" w:type="dxa"/>
            <w:shd w:val="clear" w:color="auto" w:fill="D9D9D9" w:themeFill="background1" w:themeFillShade="D9"/>
          </w:tcPr>
          <w:p w14:paraId="2E26FB4E" w14:textId="0AC6D052" w:rsidR="00877E5F" w:rsidRPr="003622D5" w:rsidRDefault="00017A6F" w:rsidP="00877E5F">
            <w:pPr>
              <w:jc w:val="center"/>
              <w:rPr>
                <w:rFonts w:ascii="Times New Roman" w:eastAsia="Times New Roman" w:hAnsi="Times New Roman" w:cs="Times New Roman"/>
                <w:b/>
                <w:color w:val="000000" w:themeColor="text1"/>
                <w:sz w:val="20"/>
                <w:szCs w:val="20"/>
                <w:lang w:eastAsia="es-CO"/>
              </w:rPr>
            </w:pPr>
            <w:r w:rsidRPr="003622D5">
              <w:rPr>
                <w:rFonts w:ascii="Times New Roman" w:eastAsia="Times New Roman" w:hAnsi="Times New Roman" w:cs="Times New Roman"/>
                <w:b/>
                <w:bCs/>
                <w:color w:val="000000" w:themeColor="text1"/>
                <w:sz w:val="20"/>
                <w:szCs w:val="20"/>
                <w:lang w:eastAsia="es-CO"/>
              </w:rPr>
              <w:t>Área</w:t>
            </w:r>
            <w:r w:rsidR="00877E5F" w:rsidRPr="003622D5">
              <w:rPr>
                <w:rFonts w:ascii="Times New Roman" w:eastAsia="Times New Roman" w:hAnsi="Times New Roman" w:cs="Times New Roman"/>
                <w:b/>
                <w:bCs/>
                <w:color w:val="000000" w:themeColor="text1"/>
                <w:sz w:val="20"/>
                <w:szCs w:val="20"/>
                <w:lang w:eastAsia="es-CO"/>
              </w:rPr>
              <w:t xml:space="preserve"> cosechada </w:t>
            </w:r>
          </w:p>
          <w:p w14:paraId="28839CEE" w14:textId="77777777" w:rsidR="00877E5F" w:rsidRPr="003622D5" w:rsidRDefault="00877E5F" w:rsidP="00877E5F">
            <w:pPr>
              <w:jc w:val="center"/>
              <w:rPr>
                <w:rFonts w:ascii="Times New Roman" w:eastAsia="Times New Roman" w:hAnsi="Times New Roman" w:cs="Times New Roman"/>
                <w:b/>
                <w:bCs/>
                <w:color w:val="000000" w:themeColor="text1"/>
                <w:sz w:val="20"/>
                <w:szCs w:val="20"/>
                <w:lang w:eastAsia="es-CO"/>
              </w:rPr>
            </w:pPr>
            <w:r w:rsidRPr="003622D5">
              <w:rPr>
                <w:rFonts w:ascii="Times New Roman" w:eastAsia="Times New Roman" w:hAnsi="Times New Roman" w:cs="Times New Roman"/>
                <w:b/>
                <w:bCs/>
                <w:color w:val="000000" w:themeColor="text1"/>
                <w:sz w:val="20"/>
                <w:szCs w:val="20"/>
                <w:lang w:eastAsia="es-CO"/>
              </w:rPr>
              <w:t>(ha)</w:t>
            </w:r>
          </w:p>
        </w:tc>
      </w:tr>
      <w:tr w:rsidR="00877E5F" w:rsidRPr="003622D5" w14:paraId="4648E7F0" w14:textId="77777777" w:rsidTr="00E41311">
        <w:trPr>
          <w:trHeight w:val="300"/>
          <w:jc w:val="center"/>
        </w:trPr>
        <w:tc>
          <w:tcPr>
            <w:tcW w:w="1696" w:type="dxa"/>
            <w:noWrap/>
          </w:tcPr>
          <w:p w14:paraId="08D8396E" w14:textId="77777777" w:rsidR="00877E5F" w:rsidRPr="003622D5" w:rsidRDefault="003B4D3F" w:rsidP="00877E5F">
            <w:pP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2014</w:t>
            </w:r>
          </w:p>
        </w:tc>
        <w:tc>
          <w:tcPr>
            <w:tcW w:w="1865" w:type="dxa"/>
            <w:noWrap/>
          </w:tcPr>
          <w:p w14:paraId="6A1FE509" w14:textId="77777777" w:rsidR="00877E5F" w:rsidRPr="003622D5" w:rsidRDefault="003B4D3F" w:rsidP="00877E5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2010</w:t>
            </w:r>
          </w:p>
        </w:tc>
        <w:tc>
          <w:tcPr>
            <w:tcW w:w="1865" w:type="dxa"/>
          </w:tcPr>
          <w:p w14:paraId="64A26D53" w14:textId="77777777" w:rsidR="00877E5F" w:rsidRPr="003622D5" w:rsidRDefault="003B4D3F" w:rsidP="00877E5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1390</w:t>
            </w:r>
          </w:p>
        </w:tc>
      </w:tr>
      <w:tr w:rsidR="00877E5F" w:rsidRPr="003622D5" w14:paraId="3964384A" w14:textId="77777777" w:rsidTr="00E41311">
        <w:trPr>
          <w:trHeight w:val="300"/>
          <w:jc w:val="center"/>
        </w:trPr>
        <w:tc>
          <w:tcPr>
            <w:tcW w:w="1696" w:type="dxa"/>
            <w:noWrap/>
          </w:tcPr>
          <w:p w14:paraId="75F6B368" w14:textId="77777777" w:rsidR="00877E5F" w:rsidRPr="003622D5" w:rsidRDefault="003B4D3F" w:rsidP="00877E5F">
            <w:pP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2015</w:t>
            </w:r>
            <w:r w:rsidR="00877E5F" w:rsidRPr="003622D5">
              <w:rPr>
                <w:rFonts w:ascii="Times New Roman" w:hAnsi="Times New Roman" w:cs="Times New Roman"/>
                <w:color w:val="000000" w:themeColor="text1"/>
                <w:sz w:val="20"/>
                <w:szCs w:val="20"/>
              </w:rPr>
              <w:t xml:space="preserve"> </w:t>
            </w:r>
          </w:p>
        </w:tc>
        <w:tc>
          <w:tcPr>
            <w:tcW w:w="1865" w:type="dxa"/>
            <w:noWrap/>
          </w:tcPr>
          <w:p w14:paraId="144D9917" w14:textId="77777777" w:rsidR="00877E5F" w:rsidRPr="003622D5" w:rsidRDefault="003B4D3F" w:rsidP="00877E5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1230</w:t>
            </w:r>
          </w:p>
        </w:tc>
        <w:tc>
          <w:tcPr>
            <w:tcW w:w="1865" w:type="dxa"/>
          </w:tcPr>
          <w:p w14:paraId="7FF6C804" w14:textId="77777777" w:rsidR="00877E5F" w:rsidRPr="003622D5" w:rsidRDefault="003B4D3F" w:rsidP="00877E5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1550</w:t>
            </w:r>
          </w:p>
        </w:tc>
      </w:tr>
      <w:tr w:rsidR="00877E5F" w:rsidRPr="003622D5" w14:paraId="64A7F822" w14:textId="77777777" w:rsidTr="00E41311">
        <w:trPr>
          <w:trHeight w:val="300"/>
          <w:jc w:val="center"/>
        </w:trPr>
        <w:tc>
          <w:tcPr>
            <w:tcW w:w="1696" w:type="dxa"/>
            <w:noWrap/>
          </w:tcPr>
          <w:p w14:paraId="54D04C05" w14:textId="77777777" w:rsidR="00877E5F" w:rsidRPr="003622D5" w:rsidRDefault="003B4D3F" w:rsidP="00877E5F">
            <w:pP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2016</w:t>
            </w:r>
          </w:p>
        </w:tc>
        <w:tc>
          <w:tcPr>
            <w:tcW w:w="1865" w:type="dxa"/>
            <w:noWrap/>
          </w:tcPr>
          <w:p w14:paraId="56012D30" w14:textId="77777777" w:rsidR="00877E5F" w:rsidRPr="003622D5" w:rsidRDefault="003B4D3F" w:rsidP="003B4D3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1288</w:t>
            </w:r>
          </w:p>
        </w:tc>
        <w:tc>
          <w:tcPr>
            <w:tcW w:w="1865" w:type="dxa"/>
          </w:tcPr>
          <w:p w14:paraId="062F6E52" w14:textId="77777777" w:rsidR="00877E5F" w:rsidRPr="003622D5" w:rsidRDefault="003B4D3F" w:rsidP="00877E5F">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1446</w:t>
            </w:r>
          </w:p>
        </w:tc>
      </w:tr>
    </w:tbl>
    <w:p w14:paraId="3225E826" w14:textId="09E3FD6F" w:rsidR="00DF2514" w:rsidRPr="003622D5" w:rsidRDefault="00DF2514" w:rsidP="00DF2514">
      <w:pPr>
        <w:spacing w:line="240" w:lineRule="auto"/>
        <w:jc w:val="center"/>
        <w:rPr>
          <w:rFonts w:ascii="Times New Roman" w:hAnsi="Times New Roman" w:cs="Times New Roman"/>
          <w:color w:val="000000" w:themeColor="text1"/>
          <w:sz w:val="24"/>
        </w:rPr>
      </w:pPr>
      <w:r w:rsidRPr="003622D5">
        <w:rPr>
          <w:rFonts w:ascii="Times New Roman" w:hAnsi="Times New Roman" w:cs="Times New Roman"/>
          <w:b/>
          <w:color w:val="000000" w:themeColor="text1"/>
          <w:sz w:val="20"/>
        </w:rPr>
        <w:t>Fuente</w:t>
      </w:r>
      <w:r w:rsidRPr="003622D5">
        <w:rPr>
          <w:rFonts w:ascii="Times New Roman" w:hAnsi="Times New Roman" w:cs="Times New Roman"/>
          <w:color w:val="000000" w:themeColor="text1"/>
          <w:sz w:val="24"/>
        </w:rPr>
        <w:t>:</w:t>
      </w:r>
      <w:r w:rsidRPr="003622D5">
        <w:rPr>
          <w:rFonts w:ascii="Times New Roman" w:hAnsi="Times New Roman" w:cs="Times New Roman"/>
          <w:sz w:val="20"/>
        </w:rPr>
        <w:t xml:space="preserve"> Elaboración propia con datos del Plan de Desarrollo 2016 - 2019</w:t>
      </w:r>
    </w:p>
    <w:p w14:paraId="1AE720F9" w14:textId="77777777" w:rsidR="00877E5F" w:rsidRPr="003622D5" w:rsidRDefault="00877E5F" w:rsidP="00877E5F">
      <w:pPr>
        <w:jc w:val="center"/>
        <w:rPr>
          <w:rFonts w:ascii="Times New Roman" w:hAnsi="Times New Roman" w:cs="Times New Roman"/>
          <w:b/>
        </w:rPr>
      </w:pPr>
    </w:p>
    <w:p w14:paraId="0AEE791D" w14:textId="33F31295" w:rsidR="000D3284" w:rsidRPr="003622D5" w:rsidRDefault="00DF2514" w:rsidP="00926E65">
      <w:pPr>
        <w:pStyle w:val="Descripcin"/>
        <w:jc w:val="both"/>
        <w:rPr>
          <w:rFonts w:ascii="Times New Roman" w:hAnsi="Times New Roman" w:cs="Times New Roman"/>
          <w:b/>
          <w:i w:val="0"/>
          <w:color w:val="auto"/>
          <w:sz w:val="24"/>
        </w:rPr>
      </w:pPr>
      <w:bookmarkStart w:id="16" w:name="_Toc30497294"/>
      <w:r w:rsidRPr="003622D5">
        <w:rPr>
          <w:rFonts w:ascii="Times New Roman" w:hAnsi="Times New Roman" w:cs="Times New Roman"/>
          <w:b/>
          <w:i w:val="0"/>
          <w:color w:val="auto"/>
          <w:sz w:val="24"/>
        </w:rPr>
        <w:t xml:space="preserve">Tabla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Tabla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2</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.Cultivos tradicionales del municipio de Totoró. Área Sembrada y Área cosechada.</w:t>
      </w:r>
      <w:bookmarkEnd w:id="16"/>
    </w:p>
    <w:tbl>
      <w:tblPr>
        <w:tblStyle w:val="Tablaconcuadrcula"/>
        <w:tblW w:w="0" w:type="auto"/>
        <w:jc w:val="center"/>
        <w:tblLook w:val="04A0" w:firstRow="1" w:lastRow="0" w:firstColumn="1" w:lastColumn="0" w:noHBand="0" w:noVBand="1"/>
      </w:tblPr>
      <w:tblGrid>
        <w:gridCol w:w="1696"/>
        <w:gridCol w:w="1865"/>
        <w:gridCol w:w="1865"/>
      </w:tblGrid>
      <w:tr w:rsidR="003B4D3F" w:rsidRPr="003622D5" w14:paraId="5D6CE4F0" w14:textId="77777777" w:rsidTr="008B2359">
        <w:trPr>
          <w:trHeight w:val="477"/>
          <w:jc w:val="center"/>
        </w:trPr>
        <w:tc>
          <w:tcPr>
            <w:tcW w:w="1696" w:type="dxa"/>
            <w:shd w:val="clear" w:color="auto" w:fill="D9D9D9" w:themeFill="background1" w:themeFillShade="D9"/>
            <w:noWrap/>
            <w:hideMark/>
          </w:tcPr>
          <w:p w14:paraId="79A8F432" w14:textId="77777777" w:rsidR="003B4D3F" w:rsidRPr="003622D5" w:rsidRDefault="003B4D3F" w:rsidP="003B4D3F">
            <w:pPr>
              <w:jc w:val="center"/>
              <w:rPr>
                <w:rFonts w:ascii="Times New Roman" w:eastAsia="Times New Roman" w:hAnsi="Times New Roman" w:cs="Times New Roman"/>
                <w:b/>
                <w:bCs/>
                <w:color w:val="000000" w:themeColor="text1"/>
                <w:sz w:val="20"/>
                <w:szCs w:val="20"/>
                <w:lang w:eastAsia="es-CO"/>
              </w:rPr>
            </w:pPr>
            <w:r w:rsidRPr="003622D5">
              <w:rPr>
                <w:rFonts w:ascii="Times New Roman" w:eastAsia="Times New Roman" w:hAnsi="Times New Roman" w:cs="Times New Roman"/>
                <w:b/>
                <w:color w:val="000000" w:themeColor="text1"/>
                <w:sz w:val="20"/>
                <w:szCs w:val="20"/>
                <w:lang w:eastAsia="es-CO"/>
              </w:rPr>
              <w:t>CULTIVOS</w:t>
            </w:r>
          </w:p>
        </w:tc>
        <w:tc>
          <w:tcPr>
            <w:tcW w:w="1865" w:type="dxa"/>
            <w:shd w:val="clear" w:color="auto" w:fill="D9D9D9" w:themeFill="background1" w:themeFillShade="D9"/>
            <w:hideMark/>
          </w:tcPr>
          <w:p w14:paraId="61AD17E0" w14:textId="06B2FCAA" w:rsidR="003B4D3F" w:rsidRPr="003622D5" w:rsidRDefault="003B4D3F" w:rsidP="005F086D">
            <w:pPr>
              <w:jc w:val="center"/>
              <w:rPr>
                <w:rFonts w:ascii="Times New Roman" w:eastAsia="Times New Roman" w:hAnsi="Times New Roman" w:cs="Times New Roman"/>
                <w:b/>
                <w:color w:val="000000" w:themeColor="text1"/>
                <w:sz w:val="20"/>
                <w:szCs w:val="20"/>
                <w:lang w:eastAsia="es-CO"/>
              </w:rPr>
            </w:pPr>
            <w:r w:rsidRPr="003622D5">
              <w:rPr>
                <w:rFonts w:ascii="Times New Roman" w:eastAsia="Times New Roman" w:hAnsi="Times New Roman" w:cs="Times New Roman"/>
                <w:b/>
                <w:color w:val="000000" w:themeColor="text1"/>
                <w:sz w:val="20"/>
                <w:szCs w:val="20"/>
                <w:lang w:eastAsia="es-CO"/>
              </w:rPr>
              <w:t xml:space="preserve"> </w:t>
            </w:r>
            <w:r w:rsidR="00017A6F" w:rsidRPr="003622D5">
              <w:rPr>
                <w:rFonts w:ascii="Times New Roman" w:eastAsia="Times New Roman" w:hAnsi="Times New Roman" w:cs="Times New Roman"/>
                <w:b/>
                <w:color w:val="000000" w:themeColor="text1"/>
                <w:sz w:val="20"/>
                <w:szCs w:val="20"/>
                <w:lang w:eastAsia="es-CO"/>
              </w:rPr>
              <w:t>Área</w:t>
            </w:r>
            <w:r w:rsidRPr="003622D5">
              <w:rPr>
                <w:rFonts w:ascii="Times New Roman" w:eastAsia="Times New Roman" w:hAnsi="Times New Roman" w:cs="Times New Roman"/>
                <w:b/>
                <w:color w:val="000000" w:themeColor="text1"/>
                <w:sz w:val="20"/>
                <w:szCs w:val="20"/>
                <w:lang w:eastAsia="es-CO"/>
              </w:rPr>
              <w:t xml:space="preserve"> Sembrada (ha) </w:t>
            </w:r>
          </w:p>
        </w:tc>
        <w:tc>
          <w:tcPr>
            <w:tcW w:w="1865" w:type="dxa"/>
            <w:shd w:val="clear" w:color="auto" w:fill="D9D9D9" w:themeFill="background1" w:themeFillShade="D9"/>
          </w:tcPr>
          <w:p w14:paraId="4879D400" w14:textId="0C476F35" w:rsidR="003B4D3F" w:rsidRPr="003622D5" w:rsidRDefault="00017A6F" w:rsidP="005F086D">
            <w:pPr>
              <w:jc w:val="center"/>
              <w:rPr>
                <w:rFonts w:ascii="Times New Roman" w:eastAsia="Times New Roman" w:hAnsi="Times New Roman" w:cs="Times New Roman"/>
                <w:b/>
                <w:color w:val="000000" w:themeColor="text1"/>
                <w:sz w:val="20"/>
                <w:szCs w:val="20"/>
                <w:lang w:eastAsia="es-CO"/>
              </w:rPr>
            </w:pPr>
            <w:r w:rsidRPr="003622D5">
              <w:rPr>
                <w:rFonts w:ascii="Times New Roman" w:eastAsia="Times New Roman" w:hAnsi="Times New Roman" w:cs="Times New Roman"/>
                <w:b/>
                <w:bCs/>
                <w:color w:val="000000" w:themeColor="text1"/>
                <w:sz w:val="20"/>
                <w:szCs w:val="20"/>
                <w:lang w:eastAsia="es-CO"/>
              </w:rPr>
              <w:t>Área</w:t>
            </w:r>
            <w:r w:rsidR="003B4D3F" w:rsidRPr="003622D5">
              <w:rPr>
                <w:rFonts w:ascii="Times New Roman" w:eastAsia="Times New Roman" w:hAnsi="Times New Roman" w:cs="Times New Roman"/>
                <w:b/>
                <w:bCs/>
                <w:color w:val="000000" w:themeColor="text1"/>
                <w:sz w:val="20"/>
                <w:szCs w:val="20"/>
                <w:lang w:eastAsia="es-CO"/>
              </w:rPr>
              <w:t xml:space="preserve"> cosechada </w:t>
            </w:r>
          </w:p>
          <w:p w14:paraId="04C6E5DC" w14:textId="77777777" w:rsidR="003B4D3F" w:rsidRPr="003622D5" w:rsidRDefault="003B4D3F" w:rsidP="005F086D">
            <w:pPr>
              <w:jc w:val="center"/>
              <w:rPr>
                <w:rFonts w:ascii="Times New Roman" w:eastAsia="Times New Roman" w:hAnsi="Times New Roman" w:cs="Times New Roman"/>
                <w:b/>
                <w:bCs/>
                <w:color w:val="000000" w:themeColor="text1"/>
                <w:sz w:val="20"/>
                <w:szCs w:val="20"/>
                <w:lang w:eastAsia="es-CO"/>
              </w:rPr>
            </w:pPr>
            <w:r w:rsidRPr="003622D5">
              <w:rPr>
                <w:rFonts w:ascii="Times New Roman" w:eastAsia="Times New Roman" w:hAnsi="Times New Roman" w:cs="Times New Roman"/>
                <w:b/>
                <w:bCs/>
                <w:color w:val="000000" w:themeColor="text1"/>
                <w:sz w:val="20"/>
                <w:szCs w:val="20"/>
                <w:lang w:eastAsia="es-CO"/>
              </w:rPr>
              <w:t>(ha)</w:t>
            </w:r>
          </w:p>
        </w:tc>
      </w:tr>
      <w:tr w:rsidR="003B4D3F" w:rsidRPr="003622D5" w14:paraId="76413009" w14:textId="77777777" w:rsidTr="008B2359">
        <w:trPr>
          <w:trHeight w:val="300"/>
          <w:jc w:val="center"/>
        </w:trPr>
        <w:tc>
          <w:tcPr>
            <w:tcW w:w="1696" w:type="dxa"/>
            <w:noWrap/>
          </w:tcPr>
          <w:p w14:paraId="3597B7FC" w14:textId="77777777" w:rsidR="003B4D3F" w:rsidRPr="003622D5" w:rsidRDefault="00022BA0" w:rsidP="005F086D">
            <w:pP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Fique (2014)</w:t>
            </w:r>
          </w:p>
        </w:tc>
        <w:tc>
          <w:tcPr>
            <w:tcW w:w="1865" w:type="dxa"/>
            <w:noWrap/>
          </w:tcPr>
          <w:p w14:paraId="187A0E80" w14:textId="77777777" w:rsidR="003B4D3F" w:rsidRPr="003622D5" w:rsidRDefault="00022BA0" w:rsidP="005F086D">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1050</w:t>
            </w:r>
          </w:p>
        </w:tc>
        <w:tc>
          <w:tcPr>
            <w:tcW w:w="1865" w:type="dxa"/>
          </w:tcPr>
          <w:p w14:paraId="1D8AF0B6" w14:textId="77777777" w:rsidR="003B4D3F" w:rsidRPr="003622D5" w:rsidRDefault="00022BA0" w:rsidP="005F086D">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1050</w:t>
            </w:r>
          </w:p>
        </w:tc>
      </w:tr>
      <w:tr w:rsidR="003B4D3F" w:rsidRPr="003622D5" w14:paraId="5C4BC586" w14:textId="77777777" w:rsidTr="008B2359">
        <w:trPr>
          <w:trHeight w:val="300"/>
          <w:jc w:val="center"/>
        </w:trPr>
        <w:tc>
          <w:tcPr>
            <w:tcW w:w="1696" w:type="dxa"/>
            <w:noWrap/>
          </w:tcPr>
          <w:p w14:paraId="3DDCB2C5" w14:textId="77777777" w:rsidR="003B4D3F" w:rsidRPr="003622D5" w:rsidRDefault="000D3284" w:rsidP="005F086D">
            <w:pPr>
              <w:rPr>
                <w:rFonts w:ascii="Times New Roman" w:hAnsi="Times New Roman" w:cs="Times New Roman"/>
                <w:bCs/>
                <w:color w:val="000000" w:themeColor="text1"/>
                <w:sz w:val="20"/>
                <w:szCs w:val="20"/>
              </w:rPr>
            </w:pPr>
            <w:r w:rsidRPr="003622D5">
              <w:rPr>
                <w:rFonts w:ascii="Times New Roman" w:hAnsi="Times New Roman" w:cs="Times New Roman"/>
                <w:bCs/>
                <w:color w:val="000000" w:themeColor="text1"/>
                <w:sz w:val="20"/>
                <w:szCs w:val="20"/>
              </w:rPr>
              <w:lastRenderedPageBreak/>
              <w:t xml:space="preserve">Yuca </w:t>
            </w:r>
          </w:p>
        </w:tc>
        <w:tc>
          <w:tcPr>
            <w:tcW w:w="1865" w:type="dxa"/>
            <w:noWrap/>
          </w:tcPr>
          <w:p w14:paraId="56C2FFD0" w14:textId="77777777" w:rsidR="003B4D3F" w:rsidRPr="003622D5" w:rsidRDefault="000D3284" w:rsidP="000D3284">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NR</w:t>
            </w:r>
          </w:p>
        </w:tc>
        <w:tc>
          <w:tcPr>
            <w:tcW w:w="1865" w:type="dxa"/>
          </w:tcPr>
          <w:p w14:paraId="11DCBD03" w14:textId="77777777" w:rsidR="003B4D3F" w:rsidRPr="003622D5" w:rsidRDefault="000D3284" w:rsidP="005F086D">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NR</w:t>
            </w:r>
          </w:p>
        </w:tc>
      </w:tr>
      <w:tr w:rsidR="003B4D3F" w:rsidRPr="003622D5" w14:paraId="552B5FA1" w14:textId="77777777" w:rsidTr="008B2359">
        <w:trPr>
          <w:trHeight w:val="300"/>
          <w:jc w:val="center"/>
        </w:trPr>
        <w:tc>
          <w:tcPr>
            <w:tcW w:w="1696" w:type="dxa"/>
            <w:noWrap/>
          </w:tcPr>
          <w:p w14:paraId="61E590AD" w14:textId="3250FB99" w:rsidR="003B4D3F" w:rsidRPr="003622D5" w:rsidRDefault="00881C59" w:rsidP="005F086D">
            <w:pP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Plá</w:t>
            </w:r>
            <w:r w:rsidR="000D3284" w:rsidRPr="003622D5">
              <w:rPr>
                <w:rFonts w:ascii="Times New Roman" w:hAnsi="Times New Roman" w:cs="Times New Roman"/>
                <w:color w:val="000000" w:themeColor="text1"/>
                <w:sz w:val="20"/>
                <w:szCs w:val="20"/>
              </w:rPr>
              <w:t xml:space="preserve">tano </w:t>
            </w:r>
          </w:p>
        </w:tc>
        <w:tc>
          <w:tcPr>
            <w:tcW w:w="1865" w:type="dxa"/>
            <w:noWrap/>
          </w:tcPr>
          <w:p w14:paraId="3EEC255F" w14:textId="77777777" w:rsidR="003B4D3F" w:rsidRPr="003622D5" w:rsidRDefault="000D3284" w:rsidP="005F086D">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NR</w:t>
            </w:r>
          </w:p>
        </w:tc>
        <w:tc>
          <w:tcPr>
            <w:tcW w:w="1865" w:type="dxa"/>
          </w:tcPr>
          <w:p w14:paraId="04629644" w14:textId="77777777" w:rsidR="003B4D3F" w:rsidRPr="003622D5" w:rsidRDefault="000D3284" w:rsidP="005F086D">
            <w:pPr>
              <w:jc w:val="center"/>
              <w:rPr>
                <w:rFonts w:ascii="Times New Roman" w:hAnsi="Times New Roman" w:cs="Times New Roman"/>
                <w:color w:val="000000" w:themeColor="text1"/>
                <w:sz w:val="20"/>
                <w:szCs w:val="20"/>
              </w:rPr>
            </w:pPr>
            <w:r w:rsidRPr="003622D5">
              <w:rPr>
                <w:rFonts w:ascii="Times New Roman" w:hAnsi="Times New Roman" w:cs="Times New Roman"/>
                <w:color w:val="000000" w:themeColor="text1"/>
                <w:sz w:val="20"/>
                <w:szCs w:val="20"/>
              </w:rPr>
              <w:t>NR</w:t>
            </w:r>
          </w:p>
        </w:tc>
      </w:tr>
    </w:tbl>
    <w:p w14:paraId="3D5888B5" w14:textId="1CA73CFA" w:rsidR="00630D83" w:rsidRPr="003622D5" w:rsidRDefault="00DF2514" w:rsidP="000F2292">
      <w:pPr>
        <w:spacing w:line="240" w:lineRule="auto"/>
        <w:jc w:val="center"/>
        <w:rPr>
          <w:rFonts w:ascii="Times New Roman" w:hAnsi="Times New Roman" w:cs="Times New Roman"/>
          <w:color w:val="000000" w:themeColor="text1"/>
          <w:sz w:val="24"/>
        </w:rPr>
      </w:pPr>
      <w:r w:rsidRPr="003622D5">
        <w:rPr>
          <w:rFonts w:ascii="Times New Roman" w:hAnsi="Times New Roman" w:cs="Times New Roman"/>
          <w:b/>
          <w:color w:val="000000" w:themeColor="text1"/>
          <w:sz w:val="20"/>
        </w:rPr>
        <w:t>Fuente:</w:t>
      </w:r>
      <w:r w:rsidRPr="003622D5">
        <w:rPr>
          <w:rFonts w:ascii="Times New Roman" w:hAnsi="Times New Roman" w:cs="Times New Roman"/>
          <w:sz w:val="20"/>
        </w:rPr>
        <w:t xml:space="preserve"> Elaboración propia con datos del Plan de Desarrollo 2016 - 2019</w:t>
      </w:r>
    </w:p>
    <w:p w14:paraId="5F22350B" w14:textId="77777777" w:rsidR="008B2359" w:rsidRPr="003622D5" w:rsidRDefault="008B2359" w:rsidP="00284073">
      <w:pPr>
        <w:spacing w:line="360" w:lineRule="auto"/>
        <w:jc w:val="both"/>
        <w:rPr>
          <w:rFonts w:ascii="Times New Roman" w:hAnsi="Times New Roman" w:cs="Times New Roman"/>
          <w:sz w:val="24"/>
        </w:rPr>
      </w:pPr>
    </w:p>
    <w:p w14:paraId="68A63D93" w14:textId="3AAE71E9" w:rsidR="00630D83" w:rsidRPr="003622D5" w:rsidRDefault="00630D83" w:rsidP="00284073">
      <w:pPr>
        <w:spacing w:line="360" w:lineRule="auto"/>
        <w:jc w:val="both"/>
        <w:rPr>
          <w:rFonts w:ascii="Times New Roman" w:hAnsi="Times New Roman" w:cs="Times New Roman"/>
          <w:sz w:val="24"/>
        </w:rPr>
      </w:pPr>
      <w:r w:rsidRPr="003622D5">
        <w:rPr>
          <w:rFonts w:ascii="Times New Roman" w:hAnsi="Times New Roman" w:cs="Times New Roman"/>
          <w:sz w:val="24"/>
        </w:rPr>
        <w:t>Al respecto, y según información de</w:t>
      </w:r>
      <w:r w:rsidR="000D3284" w:rsidRPr="003622D5">
        <w:rPr>
          <w:rFonts w:ascii="Times New Roman" w:hAnsi="Times New Roman" w:cs="Times New Roman"/>
          <w:sz w:val="24"/>
          <w:lang w:val="es-ES"/>
        </w:rPr>
        <w:t xml:space="preserve"> Agronet</w:t>
      </w:r>
      <w:r w:rsidR="000D3284" w:rsidRPr="003622D5">
        <w:rPr>
          <w:rStyle w:val="Refdenotaalpie"/>
          <w:rFonts w:ascii="Times New Roman" w:hAnsi="Times New Roman" w:cs="Times New Roman"/>
          <w:sz w:val="24"/>
          <w:lang w:val="es-ES"/>
        </w:rPr>
        <w:footnoteReference w:id="1"/>
      </w:r>
      <w:r w:rsidR="000D3284" w:rsidRPr="003622D5">
        <w:rPr>
          <w:rFonts w:ascii="Times New Roman" w:hAnsi="Times New Roman" w:cs="Times New Roman"/>
          <w:sz w:val="24"/>
          <w:lang w:val="es-ES"/>
        </w:rPr>
        <w:t xml:space="preserve">, el </w:t>
      </w:r>
      <w:r w:rsidRPr="003622D5">
        <w:rPr>
          <w:rFonts w:ascii="Times New Roman" w:hAnsi="Times New Roman" w:cs="Times New Roman"/>
          <w:sz w:val="24"/>
        </w:rPr>
        <w:t xml:space="preserve">cultivo </w:t>
      </w:r>
      <w:r w:rsidR="005376EF" w:rsidRPr="003622D5">
        <w:rPr>
          <w:rFonts w:ascii="Times New Roman" w:hAnsi="Times New Roman" w:cs="Times New Roman"/>
          <w:sz w:val="24"/>
        </w:rPr>
        <w:t>más</w:t>
      </w:r>
      <w:r w:rsidRPr="003622D5">
        <w:rPr>
          <w:rFonts w:ascii="Times New Roman" w:hAnsi="Times New Roman" w:cs="Times New Roman"/>
          <w:sz w:val="24"/>
        </w:rPr>
        <w:t xml:space="preserve"> representativo del municipio es la papa, sin ser este el único pues en este municipio se cultiva ulluco, yuca, plátano, café entre otros, de los cuales no se tiene disponibilidad</w:t>
      </w:r>
      <w:r w:rsidR="005376EF" w:rsidRPr="003622D5">
        <w:rPr>
          <w:rFonts w:ascii="Times New Roman" w:hAnsi="Times New Roman" w:cs="Times New Roman"/>
          <w:sz w:val="24"/>
        </w:rPr>
        <w:t xml:space="preserve"> de datos</w:t>
      </w:r>
      <w:r w:rsidRPr="003622D5">
        <w:rPr>
          <w:rFonts w:ascii="Times New Roman" w:hAnsi="Times New Roman" w:cs="Times New Roman"/>
          <w:sz w:val="24"/>
        </w:rPr>
        <w:t xml:space="preserve"> de área sembrada y cosechada en las fuentes consultadas. Lo cual nos demuestra la situación económica y comercial del municipio, aunque cuenta con una ubicación geográfica favorable su producción agrícola es precaria a comparación de otras zonas del departamento </w:t>
      </w:r>
      <w:r w:rsidR="005376EF" w:rsidRPr="003622D5">
        <w:rPr>
          <w:rFonts w:ascii="Times New Roman" w:hAnsi="Times New Roman" w:cs="Times New Roman"/>
          <w:sz w:val="24"/>
        </w:rPr>
        <w:t xml:space="preserve">que tienen más un cultivo registrado en las bases de datos, aunque en Totoró existen como se mencionó siembra, cosecha y comercialización de otros productos es claro que se debe fortalecer la </w:t>
      </w:r>
      <w:r w:rsidRPr="003622D5">
        <w:rPr>
          <w:rFonts w:ascii="Times New Roman" w:hAnsi="Times New Roman" w:cs="Times New Roman"/>
          <w:sz w:val="24"/>
        </w:rPr>
        <w:t>infraestructura agrícola, logrando un trabajo mancomunado entre el sector público, privado, que permita un mayor desarrollo económico que a su vez sea sostenible, así mismo una debida utilización y aprovechamiento de suelos entre otras problemáticas.</w:t>
      </w:r>
    </w:p>
    <w:p w14:paraId="4C9528A9" w14:textId="1B25F342" w:rsidR="003C7819" w:rsidRPr="003622D5" w:rsidRDefault="00630D83" w:rsidP="001D120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 </w:t>
      </w:r>
      <w:r w:rsidR="003C7819" w:rsidRPr="003622D5">
        <w:rPr>
          <w:rFonts w:ascii="Times New Roman" w:hAnsi="Times New Roman" w:cs="Times New Roman"/>
          <w:sz w:val="24"/>
          <w:szCs w:val="24"/>
        </w:rPr>
        <w:t xml:space="preserve">En la economía de este municipio encontramos que han sido inscritas en </w:t>
      </w:r>
      <w:r w:rsidR="00E5517B" w:rsidRPr="003622D5">
        <w:rPr>
          <w:rFonts w:ascii="Times New Roman" w:hAnsi="Times New Roman" w:cs="Times New Roman"/>
          <w:sz w:val="24"/>
          <w:szCs w:val="24"/>
        </w:rPr>
        <w:t>Cámara</w:t>
      </w:r>
      <w:r w:rsidR="003C7819" w:rsidRPr="003622D5">
        <w:rPr>
          <w:rFonts w:ascii="Times New Roman" w:hAnsi="Times New Roman" w:cs="Times New Roman"/>
          <w:sz w:val="24"/>
          <w:szCs w:val="24"/>
        </w:rPr>
        <w:t xml:space="preserve"> de Comercio del Cauca </w:t>
      </w:r>
      <w:r w:rsidR="00E5517B" w:rsidRPr="003622D5">
        <w:rPr>
          <w:rFonts w:ascii="Times New Roman" w:hAnsi="Times New Roman" w:cs="Times New Roman"/>
          <w:sz w:val="24"/>
          <w:szCs w:val="24"/>
        </w:rPr>
        <w:t>54 empresas</w:t>
      </w:r>
      <w:r w:rsidR="00284073" w:rsidRPr="003622D5">
        <w:rPr>
          <w:rFonts w:ascii="Times New Roman" w:hAnsi="Times New Roman" w:cs="Times New Roman"/>
          <w:sz w:val="24"/>
          <w:szCs w:val="24"/>
        </w:rPr>
        <w:t xml:space="preserve"> que representa el 8% de la zona Oriente del Departamento del Cauca, la más antigua de ellas con más de 21 años en el mercado y tan solo 10 empresas nuevas para el 2017.</w:t>
      </w:r>
      <w:sdt>
        <w:sdtPr>
          <w:rPr>
            <w:rFonts w:ascii="Times New Roman" w:hAnsi="Times New Roman" w:cs="Times New Roman"/>
            <w:sz w:val="24"/>
            <w:szCs w:val="24"/>
          </w:rPr>
          <w:id w:val="-1821185276"/>
          <w:citation/>
        </w:sdtPr>
        <w:sdtContent>
          <w:r w:rsidR="002B5113" w:rsidRPr="003622D5">
            <w:rPr>
              <w:rFonts w:ascii="Times New Roman" w:hAnsi="Times New Roman" w:cs="Times New Roman"/>
              <w:sz w:val="24"/>
              <w:szCs w:val="24"/>
            </w:rPr>
            <w:fldChar w:fldCharType="begin"/>
          </w:r>
          <w:r w:rsidR="002B5113" w:rsidRPr="003622D5">
            <w:rPr>
              <w:rFonts w:ascii="Times New Roman" w:hAnsi="Times New Roman" w:cs="Times New Roman"/>
              <w:sz w:val="24"/>
              <w:szCs w:val="24"/>
            </w:rPr>
            <w:instrText xml:space="preserve"> CITATION Cám19 \l 9226 </w:instrText>
          </w:r>
          <w:r w:rsidR="002B5113" w:rsidRPr="003622D5">
            <w:rPr>
              <w:rFonts w:ascii="Times New Roman" w:hAnsi="Times New Roman" w:cs="Times New Roman"/>
              <w:sz w:val="24"/>
              <w:szCs w:val="24"/>
            </w:rPr>
            <w:fldChar w:fldCharType="separate"/>
          </w:r>
          <w:r w:rsidR="00761D70" w:rsidRPr="003622D5">
            <w:rPr>
              <w:rFonts w:ascii="Times New Roman" w:hAnsi="Times New Roman" w:cs="Times New Roman"/>
              <w:noProof/>
              <w:sz w:val="24"/>
              <w:szCs w:val="24"/>
            </w:rPr>
            <w:t xml:space="preserve"> (Cámara de Comercio del Cauca, 2019)</w:t>
          </w:r>
          <w:r w:rsidR="002B5113" w:rsidRPr="003622D5">
            <w:rPr>
              <w:rFonts w:ascii="Times New Roman" w:hAnsi="Times New Roman" w:cs="Times New Roman"/>
              <w:sz w:val="24"/>
              <w:szCs w:val="24"/>
            </w:rPr>
            <w:fldChar w:fldCharType="end"/>
          </w:r>
        </w:sdtContent>
      </w:sdt>
    </w:p>
    <w:p w14:paraId="38A7CED0" w14:textId="77777777" w:rsidR="00B87034" w:rsidRPr="003622D5" w:rsidRDefault="00B87034" w:rsidP="001D1204">
      <w:pPr>
        <w:spacing w:line="360" w:lineRule="auto"/>
        <w:jc w:val="both"/>
        <w:rPr>
          <w:rFonts w:ascii="Times New Roman" w:hAnsi="Times New Roman" w:cs="Times New Roman"/>
          <w:sz w:val="24"/>
          <w:szCs w:val="24"/>
        </w:rPr>
      </w:pPr>
    </w:p>
    <w:p w14:paraId="59381122" w14:textId="0CACFFAA" w:rsidR="00284073" w:rsidRPr="003622D5" w:rsidRDefault="00B87034" w:rsidP="00630D83">
      <w:pPr>
        <w:keepNext/>
        <w:keepLines/>
        <w:numPr>
          <w:ilvl w:val="1"/>
          <w:numId w:val="4"/>
        </w:numPr>
        <w:spacing w:before="40" w:after="0" w:line="240" w:lineRule="auto"/>
        <w:outlineLvl w:val="1"/>
        <w:rPr>
          <w:rFonts w:ascii="Times New Roman" w:eastAsiaTheme="majorEastAsia" w:hAnsi="Times New Roman" w:cs="Times New Roman"/>
          <w:b/>
          <w:sz w:val="24"/>
          <w:szCs w:val="24"/>
          <w:lang w:val="es-ES"/>
        </w:rPr>
      </w:pPr>
      <w:r w:rsidRPr="003622D5">
        <w:rPr>
          <w:rFonts w:ascii="Times New Roman" w:eastAsiaTheme="majorEastAsia" w:hAnsi="Times New Roman" w:cs="Times New Roman"/>
          <w:b/>
          <w:sz w:val="24"/>
          <w:szCs w:val="24"/>
          <w:lang w:val="es-ES"/>
        </w:rPr>
        <w:t xml:space="preserve"> </w:t>
      </w:r>
      <w:bookmarkStart w:id="17" w:name="_Toc30497211"/>
      <w:r w:rsidRPr="003622D5">
        <w:rPr>
          <w:rFonts w:ascii="Times New Roman" w:eastAsiaTheme="majorEastAsia" w:hAnsi="Times New Roman" w:cs="Times New Roman"/>
          <w:b/>
          <w:sz w:val="24"/>
          <w:szCs w:val="24"/>
          <w:lang w:val="es-ES"/>
        </w:rPr>
        <w:t>Educación.</w:t>
      </w:r>
      <w:bookmarkEnd w:id="17"/>
    </w:p>
    <w:p w14:paraId="3C729495" w14:textId="5154C08D" w:rsidR="00B87034" w:rsidRPr="003622D5" w:rsidRDefault="00B87034" w:rsidP="00B87034">
      <w:pPr>
        <w:keepNext/>
        <w:keepLines/>
        <w:spacing w:before="40" w:after="0" w:line="240" w:lineRule="auto"/>
        <w:outlineLvl w:val="1"/>
        <w:rPr>
          <w:rFonts w:ascii="Times New Roman" w:eastAsiaTheme="majorEastAsia" w:hAnsi="Times New Roman" w:cs="Times New Roman"/>
          <w:b/>
          <w:sz w:val="24"/>
          <w:szCs w:val="24"/>
          <w:lang w:val="es-ES"/>
        </w:rPr>
      </w:pPr>
    </w:p>
    <w:p w14:paraId="56F62D20" w14:textId="16DC7008" w:rsidR="00630D83" w:rsidRPr="003622D5" w:rsidRDefault="00630D83" w:rsidP="001D120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Es necesario establecer que la educación formal en Colombia se organiza en tres niveles, transición o preescolar, educación básica primaria y educación básica secundaria. La tendencia del proceso educativo muestra que en el primer nivel la matricula en el municipio y el departamento en general es muy baja</w:t>
      </w:r>
      <w:r w:rsidR="00BA52D7" w:rsidRPr="003622D5">
        <w:rPr>
          <w:rFonts w:ascii="Times New Roman" w:hAnsi="Times New Roman" w:cs="Times New Roman"/>
          <w:sz w:val="24"/>
          <w:szCs w:val="24"/>
        </w:rPr>
        <w:t xml:space="preserve">. En el departamento del Cauca y en caso </w:t>
      </w:r>
      <w:r w:rsidR="00BA52D7" w:rsidRPr="003622D5">
        <w:rPr>
          <w:rFonts w:ascii="Times New Roman" w:hAnsi="Times New Roman" w:cs="Times New Roman"/>
          <w:sz w:val="24"/>
          <w:szCs w:val="24"/>
        </w:rPr>
        <w:lastRenderedPageBreak/>
        <w:t xml:space="preserve">particular del Municipio de Totoró vemos que se ve afectada la educación por diversos factores como es la calidad, </w:t>
      </w:r>
      <w:r w:rsidR="00BA4666" w:rsidRPr="003622D5">
        <w:rPr>
          <w:rFonts w:ascii="Times New Roman" w:hAnsi="Times New Roman" w:cs="Times New Roman"/>
          <w:sz w:val="24"/>
          <w:szCs w:val="24"/>
        </w:rPr>
        <w:t>dificultad de acceso, repitencia o cobertura, y la ubicación dispersa de la población en el territorio especialmente en la comunidad rural.</w:t>
      </w:r>
    </w:p>
    <w:p w14:paraId="5A00624C" w14:textId="77919E73" w:rsidR="00103EC1" w:rsidRPr="003622D5" w:rsidRDefault="00630D83" w:rsidP="001D1204">
      <w:pPr>
        <w:spacing w:line="360" w:lineRule="auto"/>
        <w:jc w:val="both"/>
        <w:rPr>
          <w:rFonts w:ascii="Times New Roman" w:hAnsi="Times New Roman" w:cs="Times New Roman"/>
          <w:color w:val="FF0000"/>
          <w:sz w:val="24"/>
          <w:szCs w:val="24"/>
        </w:rPr>
      </w:pPr>
      <w:r w:rsidRPr="003622D5">
        <w:rPr>
          <w:rFonts w:ascii="Times New Roman" w:hAnsi="Times New Roman" w:cs="Times New Roman"/>
          <w:sz w:val="24"/>
          <w:szCs w:val="24"/>
        </w:rPr>
        <w:t xml:space="preserve">La educación primaria se ofrece regularmente a niños entre </w:t>
      </w:r>
      <w:r w:rsidR="00713C41" w:rsidRPr="003622D5">
        <w:rPr>
          <w:rFonts w:ascii="Times New Roman" w:hAnsi="Times New Roman" w:cs="Times New Roman"/>
          <w:sz w:val="24"/>
          <w:szCs w:val="24"/>
        </w:rPr>
        <w:t>6</w:t>
      </w:r>
      <w:r w:rsidRPr="003622D5">
        <w:rPr>
          <w:rFonts w:ascii="Times New Roman" w:hAnsi="Times New Roman" w:cs="Times New Roman"/>
          <w:sz w:val="24"/>
          <w:szCs w:val="24"/>
        </w:rPr>
        <w:t xml:space="preserve"> y 1</w:t>
      </w:r>
      <w:r w:rsidR="00713C41" w:rsidRPr="003622D5">
        <w:rPr>
          <w:rFonts w:ascii="Times New Roman" w:hAnsi="Times New Roman" w:cs="Times New Roman"/>
          <w:sz w:val="24"/>
          <w:szCs w:val="24"/>
        </w:rPr>
        <w:t>0</w:t>
      </w:r>
      <w:r w:rsidRPr="003622D5">
        <w:rPr>
          <w:rFonts w:ascii="Times New Roman" w:hAnsi="Times New Roman" w:cs="Times New Roman"/>
          <w:sz w:val="24"/>
          <w:szCs w:val="24"/>
        </w:rPr>
        <w:t xml:space="preserve"> </w:t>
      </w:r>
      <w:r w:rsidR="00CE4BF0" w:rsidRPr="003622D5">
        <w:rPr>
          <w:rFonts w:ascii="Times New Roman" w:hAnsi="Times New Roman" w:cs="Times New Roman"/>
          <w:sz w:val="24"/>
          <w:szCs w:val="24"/>
        </w:rPr>
        <w:t>años</w:t>
      </w:r>
      <w:r w:rsidRPr="003622D5">
        <w:rPr>
          <w:rFonts w:ascii="Times New Roman" w:hAnsi="Times New Roman" w:cs="Times New Roman"/>
          <w:sz w:val="24"/>
          <w:szCs w:val="24"/>
        </w:rPr>
        <w:t>, sin embargo, estas edades varían considerablemente en los sectores rurales</w:t>
      </w:r>
      <w:r w:rsidR="00BA4666" w:rsidRPr="003622D5">
        <w:rPr>
          <w:rFonts w:ascii="Times New Roman" w:hAnsi="Times New Roman" w:cs="Times New Roman"/>
          <w:sz w:val="24"/>
          <w:szCs w:val="24"/>
        </w:rPr>
        <w:t xml:space="preserve"> por </w:t>
      </w:r>
      <w:r w:rsidR="0030025E" w:rsidRPr="003622D5">
        <w:rPr>
          <w:rFonts w:ascii="Times New Roman" w:hAnsi="Times New Roman" w:cs="Times New Roman"/>
          <w:sz w:val="24"/>
          <w:szCs w:val="24"/>
        </w:rPr>
        <w:t>diversas caucas</w:t>
      </w:r>
      <w:r w:rsidR="00BA4666" w:rsidRPr="003622D5">
        <w:rPr>
          <w:rFonts w:ascii="Times New Roman" w:hAnsi="Times New Roman" w:cs="Times New Roman"/>
          <w:sz w:val="24"/>
          <w:szCs w:val="24"/>
        </w:rPr>
        <w:t xml:space="preserve"> entre ellas las nombradas en el párrafo anterior</w:t>
      </w:r>
      <w:r w:rsidR="00E34D50" w:rsidRPr="003622D5">
        <w:rPr>
          <w:rFonts w:ascii="Times New Roman" w:hAnsi="Times New Roman" w:cs="Times New Roman"/>
          <w:sz w:val="24"/>
          <w:szCs w:val="24"/>
        </w:rPr>
        <w:t xml:space="preserve">; </w:t>
      </w:r>
      <w:r w:rsidR="00E34D50" w:rsidRPr="003622D5">
        <w:rPr>
          <w:rFonts w:ascii="Times New Roman" w:hAnsi="Times New Roman" w:cs="Times New Roman"/>
          <w:color w:val="000000" w:themeColor="text1"/>
          <w:sz w:val="24"/>
          <w:szCs w:val="24"/>
        </w:rPr>
        <w:t>e</w:t>
      </w:r>
      <w:r w:rsidRPr="003622D5">
        <w:rPr>
          <w:rFonts w:ascii="Times New Roman" w:hAnsi="Times New Roman" w:cs="Times New Roman"/>
          <w:color w:val="000000" w:themeColor="text1"/>
          <w:sz w:val="24"/>
          <w:szCs w:val="24"/>
        </w:rPr>
        <w:t xml:space="preserve">l municipio de </w:t>
      </w:r>
      <w:r w:rsidR="0030025E" w:rsidRPr="003622D5">
        <w:rPr>
          <w:rFonts w:ascii="Times New Roman" w:hAnsi="Times New Roman" w:cs="Times New Roman"/>
          <w:color w:val="000000" w:themeColor="text1"/>
          <w:sz w:val="24"/>
          <w:szCs w:val="24"/>
        </w:rPr>
        <w:t>Totoró</w:t>
      </w:r>
      <w:r w:rsidRPr="003622D5">
        <w:rPr>
          <w:rFonts w:ascii="Times New Roman" w:hAnsi="Times New Roman" w:cs="Times New Roman"/>
          <w:color w:val="000000" w:themeColor="text1"/>
          <w:sz w:val="24"/>
          <w:szCs w:val="24"/>
        </w:rPr>
        <w:t xml:space="preserve"> alcanza según estadísticas del 201</w:t>
      </w:r>
      <w:r w:rsidR="00B01E49" w:rsidRPr="003622D5">
        <w:rPr>
          <w:rFonts w:ascii="Times New Roman" w:hAnsi="Times New Roman" w:cs="Times New Roman"/>
          <w:color w:val="000000" w:themeColor="text1"/>
          <w:sz w:val="24"/>
          <w:szCs w:val="24"/>
        </w:rPr>
        <w:t>6</w:t>
      </w:r>
      <w:r w:rsidRPr="003622D5">
        <w:rPr>
          <w:rFonts w:ascii="Times New Roman" w:hAnsi="Times New Roman" w:cs="Times New Roman"/>
          <w:color w:val="000000" w:themeColor="text1"/>
          <w:sz w:val="24"/>
          <w:szCs w:val="24"/>
        </w:rPr>
        <w:t xml:space="preserve"> el </w:t>
      </w:r>
      <w:r w:rsidR="00E34D50" w:rsidRPr="003622D5">
        <w:rPr>
          <w:rFonts w:ascii="Times New Roman" w:hAnsi="Times New Roman" w:cs="Times New Roman"/>
          <w:color w:val="000000" w:themeColor="text1"/>
          <w:sz w:val="24"/>
          <w:szCs w:val="24"/>
        </w:rPr>
        <w:t>101.82</w:t>
      </w:r>
      <w:r w:rsidRPr="003622D5">
        <w:rPr>
          <w:rFonts w:ascii="Times New Roman" w:hAnsi="Times New Roman" w:cs="Times New Roman"/>
          <w:color w:val="000000" w:themeColor="text1"/>
          <w:sz w:val="24"/>
          <w:szCs w:val="24"/>
        </w:rPr>
        <w:t>%.</w:t>
      </w:r>
      <w:r w:rsidR="00103EC1" w:rsidRPr="003622D5">
        <w:rPr>
          <w:rFonts w:ascii="Times New Roman" w:hAnsi="Times New Roman" w:cs="Times New Roman"/>
          <w:sz w:val="24"/>
          <w:szCs w:val="24"/>
        </w:rPr>
        <w:t xml:space="preserve"> </w:t>
      </w:r>
      <w:r w:rsidRPr="003622D5">
        <w:rPr>
          <w:rFonts w:ascii="Times New Roman" w:hAnsi="Times New Roman" w:cs="Times New Roman"/>
          <w:sz w:val="24"/>
          <w:szCs w:val="24"/>
        </w:rPr>
        <w:t xml:space="preserve">Con </w:t>
      </w:r>
      <w:r w:rsidRPr="003622D5">
        <w:rPr>
          <w:rFonts w:ascii="Times New Roman" w:hAnsi="Times New Roman" w:cs="Times New Roman"/>
          <w:color w:val="000000" w:themeColor="text1"/>
          <w:sz w:val="24"/>
          <w:szCs w:val="24"/>
        </w:rPr>
        <w:t xml:space="preserve">referencia a la educación secundaria, </w:t>
      </w:r>
      <w:r w:rsidR="0030025E" w:rsidRPr="003622D5">
        <w:rPr>
          <w:rFonts w:ascii="Times New Roman" w:hAnsi="Times New Roman" w:cs="Times New Roman"/>
          <w:color w:val="000000" w:themeColor="text1"/>
          <w:sz w:val="24"/>
          <w:szCs w:val="24"/>
        </w:rPr>
        <w:t>l</w:t>
      </w:r>
      <w:r w:rsidRPr="003622D5">
        <w:rPr>
          <w:rFonts w:ascii="Times New Roman" w:hAnsi="Times New Roman" w:cs="Times New Roman"/>
          <w:color w:val="000000" w:themeColor="text1"/>
          <w:sz w:val="24"/>
          <w:szCs w:val="24"/>
        </w:rPr>
        <w:t>as edades regularmente varían entre los 1</w:t>
      </w:r>
      <w:r w:rsidR="0030025E" w:rsidRPr="003622D5">
        <w:rPr>
          <w:rFonts w:ascii="Times New Roman" w:hAnsi="Times New Roman" w:cs="Times New Roman"/>
          <w:color w:val="000000" w:themeColor="text1"/>
          <w:sz w:val="24"/>
          <w:szCs w:val="24"/>
        </w:rPr>
        <w:t>1</w:t>
      </w:r>
      <w:r w:rsidRPr="003622D5">
        <w:rPr>
          <w:rFonts w:ascii="Times New Roman" w:hAnsi="Times New Roman" w:cs="Times New Roman"/>
          <w:color w:val="000000" w:themeColor="text1"/>
          <w:sz w:val="24"/>
          <w:szCs w:val="24"/>
        </w:rPr>
        <w:t xml:space="preserve"> hasta los 1</w:t>
      </w:r>
      <w:r w:rsidR="0030025E" w:rsidRPr="003622D5">
        <w:rPr>
          <w:rFonts w:ascii="Times New Roman" w:hAnsi="Times New Roman" w:cs="Times New Roman"/>
          <w:color w:val="000000" w:themeColor="text1"/>
          <w:sz w:val="24"/>
          <w:szCs w:val="24"/>
        </w:rPr>
        <w:t>4</w:t>
      </w:r>
      <w:r w:rsidRPr="003622D5">
        <w:rPr>
          <w:rFonts w:ascii="Times New Roman" w:hAnsi="Times New Roman" w:cs="Times New Roman"/>
          <w:color w:val="000000" w:themeColor="text1"/>
          <w:sz w:val="24"/>
          <w:szCs w:val="24"/>
        </w:rPr>
        <w:t xml:space="preserve"> años</w:t>
      </w:r>
      <w:r w:rsidR="0030025E" w:rsidRPr="003622D5">
        <w:rPr>
          <w:rFonts w:ascii="Times New Roman" w:hAnsi="Times New Roman" w:cs="Times New Roman"/>
          <w:color w:val="000000" w:themeColor="text1"/>
          <w:sz w:val="24"/>
          <w:szCs w:val="24"/>
        </w:rPr>
        <w:t>, Totoró</w:t>
      </w:r>
      <w:r w:rsidRPr="003622D5">
        <w:rPr>
          <w:rFonts w:ascii="Times New Roman" w:hAnsi="Times New Roman" w:cs="Times New Roman"/>
          <w:color w:val="000000" w:themeColor="text1"/>
          <w:sz w:val="24"/>
          <w:szCs w:val="24"/>
        </w:rPr>
        <w:t xml:space="preserve"> presenta en este nivel una cobertura bruta</w:t>
      </w:r>
      <w:r w:rsidR="00114B57" w:rsidRPr="003622D5">
        <w:rPr>
          <w:rFonts w:ascii="Times New Roman" w:hAnsi="Times New Roman" w:cs="Times New Roman"/>
          <w:color w:val="000000" w:themeColor="text1"/>
          <w:sz w:val="24"/>
          <w:szCs w:val="24"/>
        </w:rPr>
        <w:t xml:space="preserve"> rural</w:t>
      </w:r>
      <w:r w:rsidRPr="003622D5">
        <w:rPr>
          <w:rFonts w:ascii="Times New Roman" w:hAnsi="Times New Roman" w:cs="Times New Roman"/>
          <w:color w:val="000000" w:themeColor="text1"/>
          <w:sz w:val="24"/>
          <w:szCs w:val="24"/>
        </w:rPr>
        <w:t xml:space="preserve"> de </w:t>
      </w:r>
      <w:r w:rsidR="00114B57" w:rsidRPr="003622D5">
        <w:rPr>
          <w:rFonts w:ascii="Times New Roman" w:hAnsi="Times New Roman" w:cs="Times New Roman"/>
          <w:color w:val="000000" w:themeColor="text1"/>
          <w:sz w:val="24"/>
          <w:szCs w:val="24"/>
        </w:rPr>
        <w:t>62.37</w:t>
      </w:r>
      <w:r w:rsidR="00E771D9" w:rsidRPr="003622D5">
        <w:rPr>
          <w:rFonts w:ascii="Times New Roman" w:hAnsi="Times New Roman" w:cs="Times New Roman"/>
          <w:color w:val="000000" w:themeColor="text1"/>
          <w:sz w:val="24"/>
          <w:szCs w:val="24"/>
        </w:rPr>
        <w:t>% y</w:t>
      </w:r>
      <w:r w:rsidR="00114B57" w:rsidRPr="003622D5">
        <w:rPr>
          <w:rFonts w:ascii="Times New Roman" w:hAnsi="Times New Roman" w:cs="Times New Roman"/>
          <w:color w:val="000000" w:themeColor="text1"/>
          <w:sz w:val="24"/>
          <w:szCs w:val="24"/>
        </w:rPr>
        <w:t xml:space="preserve"> urbana de 180.80%</w:t>
      </w:r>
      <w:r w:rsidRPr="003622D5">
        <w:rPr>
          <w:rFonts w:ascii="Times New Roman" w:hAnsi="Times New Roman" w:cs="Times New Roman"/>
          <w:color w:val="000000" w:themeColor="text1"/>
          <w:sz w:val="24"/>
          <w:szCs w:val="24"/>
        </w:rPr>
        <w:t>.</w:t>
      </w:r>
      <w:sdt>
        <w:sdtPr>
          <w:rPr>
            <w:rFonts w:ascii="Times New Roman" w:hAnsi="Times New Roman" w:cs="Times New Roman"/>
            <w:color w:val="000000" w:themeColor="text1"/>
            <w:sz w:val="24"/>
            <w:szCs w:val="24"/>
          </w:rPr>
          <w:id w:val="1214769767"/>
          <w:citation/>
        </w:sdtPr>
        <w:sdtContent>
          <w:r w:rsidR="00F30130" w:rsidRPr="003622D5">
            <w:rPr>
              <w:rFonts w:ascii="Times New Roman" w:hAnsi="Times New Roman" w:cs="Times New Roman"/>
              <w:color w:val="000000" w:themeColor="text1"/>
              <w:sz w:val="24"/>
              <w:szCs w:val="24"/>
            </w:rPr>
            <w:fldChar w:fldCharType="begin"/>
          </w:r>
          <w:r w:rsidR="00F30130" w:rsidRPr="003622D5">
            <w:rPr>
              <w:rFonts w:ascii="Times New Roman" w:hAnsi="Times New Roman" w:cs="Times New Roman"/>
              <w:color w:val="000000" w:themeColor="text1"/>
              <w:sz w:val="24"/>
              <w:szCs w:val="24"/>
            </w:rPr>
            <w:instrText xml:space="preserve"> CITATION Min19 \l 9226 </w:instrText>
          </w:r>
          <w:r w:rsidR="00F30130" w:rsidRPr="003622D5">
            <w:rPr>
              <w:rFonts w:ascii="Times New Roman" w:hAnsi="Times New Roman" w:cs="Times New Roman"/>
              <w:color w:val="000000" w:themeColor="text1"/>
              <w:sz w:val="24"/>
              <w:szCs w:val="24"/>
            </w:rPr>
            <w:fldChar w:fldCharType="separate"/>
          </w:r>
          <w:r w:rsidR="00761D70" w:rsidRPr="003622D5">
            <w:rPr>
              <w:rFonts w:ascii="Times New Roman" w:hAnsi="Times New Roman" w:cs="Times New Roman"/>
              <w:noProof/>
              <w:color w:val="000000" w:themeColor="text1"/>
              <w:sz w:val="24"/>
              <w:szCs w:val="24"/>
            </w:rPr>
            <w:t xml:space="preserve"> (Ministerio de Educación Nacional, 2019)</w:t>
          </w:r>
          <w:r w:rsidR="00F30130" w:rsidRPr="003622D5">
            <w:rPr>
              <w:rFonts w:ascii="Times New Roman" w:hAnsi="Times New Roman" w:cs="Times New Roman"/>
              <w:color w:val="000000" w:themeColor="text1"/>
              <w:sz w:val="24"/>
              <w:szCs w:val="24"/>
            </w:rPr>
            <w:fldChar w:fldCharType="end"/>
          </w:r>
        </w:sdtContent>
      </w:sdt>
    </w:p>
    <w:p w14:paraId="0D4CF757" w14:textId="72E90101" w:rsidR="00F864A1" w:rsidRPr="003622D5" w:rsidRDefault="00630D83" w:rsidP="001D120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Con referencia a otros indicadores de educación en la zona, </w:t>
      </w:r>
      <w:r w:rsidR="00F864A1" w:rsidRPr="003622D5">
        <w:rPr>
          <w:rFonts w:ascii="Times New Roman" w:hAnsi="Times New Roman" w:cs="Times New Roman"/>
          <w:sz w:val="24"/>
          <w:szCs w:val="24"/>
        </w:rPr>
        <w:t xml:space="preserve">para el 2015 se </w:t>
      </w:r>
      <w:r w:rsidR="00134AF4" w:rsidRPr="003622D5">
        <w:rPr>
          <w:rFonts w:ascii="Times New Roman" w:hAnsi="Times New Roman" w:cs="Times New Roman"/>
          <w:sz w:val="24"/>
          <w:szCs w:val="24"/>
        </w:rPr>
        <w:t>presentó</w:t>
      </w:r>
      <w:r w:rsidR="00F864A1" w:rsidRPr="003622D5">
        <w:rPr>
          <w:rFonts w:ascii="Times New Roman" w:hAnsi="Times New Roman" w:cs="Times New Roman"/>
          <w:sz w:val="24"/>
          <w:szCs w:val="24"/>
        </w:rPr>
        <w:t xml:space="preserve"> una deserción de 59 estudiantes en las diferentes instituciones educativas del municipio</w:t>
      </w:r>
      <w:r w:rsidR="001931C6" w:rsidRPr="003622D5">
        <w:rPr>
          <w:rFonts w:ascii="Times New Roman" w:hAnsi="Times New Roman" w:cs="Times New Roman"/>
          <w:sz w:val="24"/>
          <w:szCs w:val="24"/>
        </w:rPr>
        <w:t>.</w:t>
      </w:r>
    </w:p>
    <w:p w14:paraId="6FD8806A" w14:textId="54E991A8" w:rsidR="005B1F64" w:rsidRPr="003622D5" w:rsidRDefault="00103EC1" w:rsidP="001D1204">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Al analizar las estadísticas encontradas en bases de datos, se evidencia que</w:t>
      </w:r>
      <w:r w:rsidR="00E771D9" w:rsidRPr="003622D5">
        <w:rPr>
          <w:rFonts w:ascii="Times New Roman" w:hAnsi="Times New Roman" w:cs="Times New Roman"/>
          <w:sz w:val="24"/>
          <w:szCs w:val="24"/>
        </w:rPr>
        <w:t xml:space="preserve"> el mayor </w:t>
      </w:r>
      <w:r w:rsidR="00881C59" w:rsidRPr="003622D5">
        <w:rPr>
          <w:rFonts w:ascii="Times New Roman" w:hAnsi="Times New Roman" w:cs="Times New Roman"/>
          <w:sz w:val="24"/>
          <w:szCs w:val="24"/>
        </w:rPr>
        <w:t>número</w:t>
      </w:r>
      <w:r w:rsidR="00E771D9" w:rsidRPr="003622D5">
        <w:rPr>
          <w:rFonts w:ascii="Times New Roman" w:hAnsi="Times New Roman" w:cs="Times New Roman"/>
          <w:sz w:val="24"/>
          <w:szCs w:val="24"/>
        </w:rPr>
        <w:t xml:space="preserve"> de estudiantes en los diferentes niveles se concentran en la zona rural. </w:t>
      </w:r>
    </w:p>
    <w:p w14:paraId="1BC8A469" w14:textId="7CFB0D75" w:rsidR="005B1F64" w:rsidRPr="003622D5" w:rsidRDefault="00DF2514" w:rsidP="00017A6F">
      <w:pPr>
        <w:pStyle w:val="Descripcin"/>
        <w:jc w:val="center"/>
        <w:rPr>
          <w:rFonts w:ascii="Times New Roman" w:hAnsi="Times New Roman" w:cs="Times New Roman"/>
          <w:b/>
          <w:i w:val="0"/>
          <w:iCs w:val="0"/>
          <w:color w:val="auto"/>
          <w:sz w:val="36"/>
          <w:szCs w:val="24"/>
          <w:lang w:val="es-ES"/>
        </w:rPr>
      </w:pPr>
      <w:bookmarkStart w:id="18" w:name="_Toc30497295"/>
      <w:r w:rsidRPr="003622D5">
        <w:rPr>
          <w:rFonts w:ascii="Times New Roman" w:hAnsi="Times New Roman" w:cs="Times New Roman"/>
          <w:b/>
          <w:i w:val="0"/>
          <w:color w:val="auto"/>
          <w:sz w:val="24"/>
        </w:rPr>
        <w:t xml:space="preserve">Tabla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Tabla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3</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.Tasa de cobertura neta en educación por sexo y zona</w:t>
      </w:r>
      <w:bookmarkEnd w:id="18"/>
    </w:p>
    <w:tbl>
      <w:tblPr>
        <w:tblStyle w:val="Tablaconcuadrcula"/>
        <w:tblpPr w:leftFromText="141" w:rightFromText="141" w:vertAnchor="text" w:horzAnchor="margin" w:tblpXSpec="center" w:tblpY="339"/>
        <w:tblW w:w="9146" w:type="dxa"/>
        <w:tblLook w:val="04A0" w:firstRow="1" w:lastRow="0" w:firstColumn="1" w:lastColumn="0" w:noHBand="0" w:noVBand="1"/>
      </w:tblPr>
      <w:tblGrid>
        <w:gridCol w:w="3148"/>
        <w:gridCol w:w="1298"/>
        <w:gridCol w:w="1245"/>
        <w:gridCol w:w="1016"/>
        <w:gridCol w:w="1291"/>
        <w:gridCol w:w="1148"/>
      </w:tblGrid>
      <w:tr w:rsidR="005B1F64" w:rsidRPr="003622D5" w14:paraId="4AEE9B82" w14:textId="77777777" w:rsidTr="008B2359">
        <w:trPr>
          <w:trHeight w:val="297"/>
        </w:trPr>
        <w:tc>
          <w:tcPr>
            <w:tcW w:w="3148" w:type="dxa"/>
            <w:shd w:val="clear" w:color="auto" w:fill="D9D9D9" w:themeFill="background1" w:themeFillShade="D9"/>
            <w:noWrap/>
            <w:hideMark/>
          </w:tcPr>
          <w:p w14:paraId="7B581F0A" w14:textId="1A85D77F"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Municipio de Totoró</w:t>
            </w:r>
          </w:p>
        </w:tc>
        <w:tc>
          <w:tcPr>
            <w:tcW w:w="1298" w:type="dxa"/>
            <w:shd w:val="clear" w:color="auto" w:fill="D9D9D9" w:themeFill="background1" w:themeFillShade="D9"/>
            <w:noWrap/>
            <w:hideMark/>
          </w:tcPr>
          <w:p w14:paraId="7EABCD19" w14:textId="77777777"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Masculino</w:t>
            </w:r>
          </w:p>
        </w:tc>
        <w:tc>
          <w:tcPr>
            <w:tcW w:w="1245" w:type="dxa"/>
            <w:shd w:val="clear" w:color="auto" w:fill="D9D9D9" w:themeFill="background1" w:themeFillShade="D9"/>
            <w:noWrap/>
            <w:hideMark/>
          </w:tcPr>
          <w:p w14:paraId="1FE82BB3" w14:textId="77777777"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Femenino</w:t>
            </w:r>
          </w:p>
        </w:tc>
        <w:tc>
          <w:tcPr>
            <w:tcW w:w="1016" w:type="dxa"/>
            <w:shd w:val="clear" w:color="auto" w:fill="D9D9D9" w:themeFill="background1" w:themeFillShade="D9"/>
            <w:noWrap/>
            <w:hideMark/>
          </w:tcPr>
          <w:p w14:paraId="28E12FFF" w14:textId="77777777"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Urbano</w:t>
            </w:r>
          </w:p>
        </w:tc>
        <w:tc>
          <w:tcPr>
            <w:tcW w:w="1291" w:type="dxa"/>
            <w:shd w:val="clear" w:color="auto" w:fill="D9D9D9" w:themeFill="background1" w:themeFillShade="D9"/>
            <w:noWrap/>
            <w:hideMark/>
          </w:tcPr>
          <w:p w14:paraId="61FB056E" w14:textId="77777777"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Rural</w:t>
            </w:r>
          </w:p>
        </w:tc>
        <w:tc>
          <w:tcPr>
            <w:tcW w:w="1148" w:type="dxa"/>
            <w:shd w:val="clear" w:color="auto" w:fill="D9D9D9" w:themeFill="background1" w:themeFillShade="D9"/>
            <w:noWrap/>
            <w:hideMark/>
          </w:tcPr>
          <w:p w14:paraId="760C24D9" w14:textId="77777777" w:rsidR="005B1F64" w:rsidRPr="003622D5" w:rsidRDefault="005B1F64" w:rsidP="005B1F64">
            <w:pPr>
              <w:jc w:val="center"/>
              <w:rPr>
                <w:rFonts w:ascii="Times New Roman" w:eastAsia="Times New Roman" w:hAnsi="Times New Roman" w:cs="Times New Roman"/>
                <w:b/>
                <w:color w:val="000000"/>
                <w:sz w:val="24"/>
                <w:szCs w:val="24"/>
                <w:lang w:eastAsia="es-CO"/>
              </w:rPr>
            </w:pPr>
            <w:r w:rsidRPr="003622D5">
              <w:rPr>
                <w:rFonts w:ascii="Times New Roman" w:eastAsia="Times New Roman" w:hAnsi="Times New Roman" w:cs="Times New Roman"/>
                <w:b/>
                <w:color w:val="000000"/>
                <w:sz w:val="24"/>
                <w:szCs w:val="24"/>
                <w:lang w:eastAsia="es-CO"/>
              </w:rPr>
              <w:t>TOTAL</w:t>
            </w:r>
          </w:p>
        </w:tc>
      </w:tr>
      <w:tr w:rsidR="005B1F64" w:rsidRPr="003622D5" w14:paraId="4341CC9B" w14:textId="77777777" w:rsidTr="008B2359">
        <w:trPr>
          <w:trHeight w:val="297"/>
        </w:trPr>
        <w:tc>
          <w:tcPr>
            <w:tcW w:w="3148" w:type="dxa"/>
            <w:hideMark/>
          </w:tcPr>
          <w:p w14:paraId="3ED09BAD" w14:textId="77777777" w:rsidR="005B1F64" w:rsidRPr="003622D5" w:rsidRDefault="005B1F64" w:rsidP="005B1F64">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Total general matrícula neta</w:t>
            </w:r>
            <w:r w:rsidRPr="003622D5">
              <w:rPr>
                <w:rFonts w:ascii="Times New Roman" w:eastAsia="Times New Roman" w:hAnsi="Times New Roman" w:cs="Times New Roman"/>
                <w:color w:val="000000"/>
                <w:sz w:val="24"/>
                <w:szCs w:val="24"/>
                <w:vertAlign w:val="superscript"/>
                <w:lang w:eastAsia="es-CO"/>
              </w:rPr>
              <w:footnoteReference w:id="2"/>
            </w:r>
          </w:p>
        </w:tc>
        <w:tc>
          <w:tcPr>
            <w:tcW w:w="1298" w:type="dxa"/>
            <w:noWrap/>
            <w:hideMark/>
          </w:tcPr>
          <w:p w14:paraId="63F10055" w14:textId="68431F22" w:rsidR="005B1F64" w:rsidRPr="003622D5" w:rsidRDefault="00F90B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1406</w:t>
            </w:r>
          </w:p>
        </w:tc>
        <w:tc>
          <w:tcPr>
            <w:tcW w:w="1245" w:type="dxa"/>
            <w:noWrap/>
            <w:hideMark/>
          </w:tcPr>
          <w:p w14:paraId="2FA69778" w14:textId="6D4ED33E" w:rsidR="005B1F64" w:rsidRPr="003622D5" w:rsidRDefault="00F90B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1464</w:t>
            </w:r>
          </w:p>
        </w:tc>
        <w:tc>
          <w:tcPr>
            <w:tcW w:w="1016" w:type="dxa"/>
            <w:noWrap/>
            <w:hideMark/>
          </w:tcPr>
          <w:p w14:paraId="250DA139" w14:textId="4214B757" w:rsidR="005B1F64" w:rsidRPr="003622D5" w:rsidRDefault="00F90B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519</w:t>
            </w:r>
          </w:p>
        </w:tc>
        <w:tc>
          <w:tcPr>
            <w:tcW w:w="1291" w:type="dxa"/>
            <w:noWrap/>
            <w:hideMark/>
          </w:tcPr>
          <w:p w14:paraId="16EEDE41" w14:textId="5832C7A3" w:rsidR="005B1F64" w:rsidRPr="003622D5" w:rsidRDefault="00F90B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2351</w:t>
            </w:r>
          </w:p>
        </w:tc>
        <w:tc>
          <w:tcPr>
            <w:tcW w:w="1148" w:type="dxa"/>
            <w:noWrap/>
            <w:hideMark/>
          </w:tcPr>
          <w:p w14:paraId="64D10F38" w14:textId="1F19EC46" w:rsidR="005B1F64" w:rsidRPr="003622D5" w:rsidRDefault="00F90B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2870</w:t>
            </w:r>
          </w:p>
        </w:tc>
      </w:tr>
      <w:tr w:rsidR="005B1F64" w:rsidRPr="003622D5" w14:paraId="0130DB03" w14:textId="77777777" w:rsidTr="008B2359">
        <w:trPr>
          <w:trHeight w:val="506"/>
        </w:trPr>
        <w:tc>
          <w:tcPr>
            <w:tcW w:w="3148" w:type="dxa"/>
            <w:hideMark/>
          </w:tcPr>
          <w:p w14:paraId="4E533A6A" w14:textId="77777777" w:rsidR="005B1F64" w:rsidRPr="003622D5" w:rsidRDefault="005B1F64" w:rsidP="005B1F64">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 xml:space="preserve">Total general población edad 5-17 años </w:t>
            </w:r>
          </w:p>
        </w:tc>
        <w:tc>
          <w:tcPr>
            <w:tcW w:w="1298" w:type="dxa"/>
            <w:noWrap/>
            <w:hideMark/>
          </w:tcPr>
          <w:p w14:paraId="69F4C1C2" w14:textId="57E60877"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2950</w:t>
            </w:r>
          </w:p>
        </w:tc>
        <w:tc>
          <w:tcPr>
            <w:tcW w:w="1245" w:type="dxa"/>
            <w:noWrap/>
            <w:hideMark/>
          </w:tcPr>
          <w:p w14:paraId="6DBA13BA" w14:textId="33C60CC7" w:rsidR="005B1F64" w:rsidRPr="003622D5" w:rsidRDefault="00470012" w:rsidP="00470012">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2838</w:t>
            </w:r>
          </w:p>
        </w:tc>
        <w:tc>
          <w:tcPr>
            <w:tcW w:w="1016" w:type="dxa"/>
            <w:noWrap/>
            <w:hideMark/>
          </w:tcPr>
          <w:p w14:paraId="1693C820" w14:textId="7EC2EA9B"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546</w:t>
            </w:r>
          </w:p>
        </w:tc>
        <w:tc>
          <w:tcPr>
            <w:tcW w:w="1291" w:type="dxa"/>
            <w:noWrap/>
            <w:hideMark/>
          </w:tcPr>
          <w:p w14:paraId="3E712959" w14:textId="0D779AD1"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5242</w:t>
            </w:r>
          </w:p>
        </w:tc>
        <w:tc>
          <w:tcPr>
            <w:tcW w:w="1148" w:type="dxa"/>
            <w:noWrap/>
            <w:hideMark/>
          </w:tcPr>
          <w:p w14:paraId="164C1E3E" w14:textId="4B33062A"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5788</w:t>
            </w:r>
          </w:p>
        </w:tc>
      </w:tr>
      <w:tr w:rsidR="005B1F64" w:rsidRPr="003622D5" w14:paraId="50168A17" w14:textId="77777777" w:rsidTr="008B2359">
        <w:trPr>
          <w:trHeight w:val="506"/>
        </w:trPr>
        <w:tc>
          <w:tcPr>
            <w:tcW w:w="3148" w:type="dxa"/>
            <w:hideMark/>
          </w:tcPr>
          <w:p w14:paraId="4A4EB531" w14:textId="77777777" w:rsidR="005B1F64" w:rsidRPr="003622D5" w:rsidRDefault="005B1F64" w:rsidP="005B1F64">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Total general tasa de cobertura neta</w:t>
            </w:r>
            <w:r w:rsidRPr="003622D5">
              <w:rPr>
                <w:rFonts w:ascii="Times New Roman" w:eastAsia="Times New Roman" w:hAnsi="Times New Roman" w:cs="Times New Roman"/>
                <w:color w:val="000000"/>
                <w:sz w:val="24"/>
                <w:szCs w:val="24"/>
                <w:vertAlign w:val="superscript"/>
                <w:lang w:eastAsia="es-CO"/>
              </w:rPr>
              <w:footnoteReference w:id="3"/>
            </w:r>
          </w:p>
        </w:tc>
        <w:tc>
          <w:tcPr>
            <w:tcW w:w="1298" w:type="dxa"/>
            <w:noWrap/>
            <w:hideMark/>
          </w:tcPr>
          <w:p w14:paraId="4889EDFF" w14:textId="281E2289"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47.66</w:t>
            </w:r>
          </w:p>
        </w:tc>
        <w:tc>
          <w:tcPr>
            <w:tcW w:w="1245" w:type="dxa"/>
            <w:noWrap/>
            <w:hideMark/>
          </w:tcPr>
          <w:p w14:paraId="6E7C22BB" w14:textId="709B60E2"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51.59</w:t>
            </w:r>
          </w:p>
        </w:tc>
        <w:tc>
          <w:tcPr>
            <w:tcW w:w="1016" w:type="dxa"/>
            <w:noWrap/>
            <w:hideMark/>
          </w:tcPr>
          <w:p w14:paraId="2B4D4AA2" w14:textId="7CC88FD5"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95.01</w:t>
            </w:r>
          </w:p>
        </w:tc>
        <w:tc>
          <w:tcPr>
            <w:tcW w:w="1291" w:type="dxa"/>
            <w:noWrap/>
            <w:hideMark/>
          </w:tcPr>
          <w:p w14:paraId="4F34F581" w14:textId="69D8BA14"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44.85</w:t>
            </w:r>
          </w:p>
        </w:tc>
        <w:tc>
          <w:tcPr>
            <w:tcW w:w="1148" w:type="dxa"/>
            <w:noWrap/>
            <w:hideMark/>
          </w:tcPr>
          <w:p w14:paraId="3DBB28BC" w14:textId="386724A8" w:rsidR="005B1F64" w:rsidRPr="003622D5" w:rsidRDefault="00470012" w:rsidP="005B1F64">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49.59</w:t>
            </w:r>
          </w:p>
        </w:tc>
      </w:tr>
    </w:tbl>
    <w:p w14:paraId="56BCA742" w14:textId="77777777" w:rsidR="005B1F64" w:rsidRPr="003622D5" w:rsidRDefault="005B1F64" w:rsidP="005B1F64">
      <w:pPr>
        <w:spacing w:after="0" w:line="360" w:lineRule="auto"/>
        <w:jc w:val="center"/>
        <w:rPr>
          <w:rFonts w:ascii="Times New Roman" w:hAnsi="Times New Roman" w:cs="Times New Roman"/>
          <w:noProof/>
          <w:sz w:val="20"/>
          <w:szCs w:val="20"/>
          <w:lang w:eastAsia="es-CO"/>
        </w:rPr>
      </w:pPr>
      <w:r w:rsidRPr="003622D5">
        <w:rPr>
          <w:rFonts w:ascii="Times New Roman" w:hAnsi="Times New Roman" w:cs="Times New Roman"/>
          <w:noProof/>
          <w:sz w:val="20"/>
          <w:szCs w:val="20"/>
          <w:lang w:eastAsia="es-CO"/>
        </w:rPr>
        <w:t>Fuente: Elaboración propia con datos de la Secretaría de Educación, 2018</w:t>
      </w:r>
    </w:p>
    <w:p w14:paraId="3E59E16E" w14:textId="77777777" w:rsidR="008B2359" w:rsidRPr="003622D5" w:rsidRDefault="008B2359" w:rsidP="001D1204">
      <w:pPr>
        <w:spacing w:line="360" w:lineRule="auto"/>
        <w:jc w:val="both"/>
        <w:rPr>
          <w:rFonts w:ascii="Times New Roman" w:hAnsi="Times New Roman" w:cs="Times New Roman"/>
          <w:sz w:val="24"/>
        </w:rPr>
      </w:pPr>
    </w:p>
    <w:p w14:paraId="2FA63754" w14:textId="1B15F8B6" w:rsidR="0008240E" w:rsidRPr="003622D5" w:rsidRDefault="009B21DD" w:rsidP="001D1204">
      <w:pPr>
        <w:spacing w:line="360" w:lineRule="auto"/>
        <w:jc w:val="both"/>
        <w:rPr>
          <w:rFonts w:ascii="Times New Roman" w:hAnsi="Times New Roman" w:cs="Times New Roman"/>
          <w:sz w:val="24"/>
        </w:rPr>
      </w:pPr>
      <w:r w:rsidRPr="003622D5">
        <w:rPr>
          <w:rFonts w:ascii="Times New Roman" w:hAnsi="Times New Roman" w:cs="Times New Roman"/>
          <w:sz w:val="24"/>
        </w:rPr>
        <w:t xml:space="preserve">Adicionalmente en temas de educación las comunidades indígenas </w:t>
      </w:r>
      <w:r w:rsidR="00F564D6" w:rsidRPr="003622D5">
        <w:rPr>
          <w:rFonts w:ascii="Times New Roman" w:hAnsi="Times New Roman" w:cs="Times New Roman"/>
          <w:sz w:val="24"/>
        </w:rPr>
        <w:t>asentadas</w:t>
      </w:r>
      <w:r w:rsidR="00E771D9" w:rsidRPr="003622D5">
        <w:rPr>
          <w:rFonts w:ascii="Times New Roman" w:hAnsi="Times New Roman" w:cs="Times New Roman"/>
          <w:sz w:val="24"/>
        </w:rPr>
        <w:t xml:space="preserve"> en la zona </w:t>
      </w:r>
      <w:r w:rsidR="00B57330" w:rsidRPr="003622D5">
        <w:rPr>
          <w:rFonts w:ascii="Times New Roman" w:hAnsi="Times New Roman" w:cs="Times New Roman"/>
          <w:sz w:val="24"/>
        </w:rPr>
        <w:t>oriente,</w:t>
      </w:r>
      <w:r w:rsidR="00E771D9" w:rsidRPr="003622D5">
        <w:rPr>
          <w:rFonts w:ascii="Times New Roman" w:hAnsi="Times New Roman" w:cs="Times New Roman"/>
          <w:sz w:val="24"/>
        </w:rPr>
        <w:t xml:space="preserve"> específicamente Totoró</w:t>
      </w:r>
      <w:r w:rsidRPr="003622D5">
        <w:rPr>
          <w:rFonts w:ascii="Times New Roman" w:hAnsi="Times New Roman" w:cs="Times New Roman"/>
          <w:sz w:val="24"/>
        </w:rPr>
        <w:t xml:space="preserve"> tienen un </w:t>
      </w:r>
      <w:r w:rsidR="00F564D6" w:rsidRPr="003622D5">
        <w:rPr>
          <w:rFonts w:ascii="Times New Roman" w:hAnsi="Times New Roman" w:cs="Times New Roman"/>
          <w:sz w:val="24"/>
        </w:rPr>
        <w:t>desafío</w:t>
      </w:r>
      <w:r w:rsidRPr="003622D5">
        <w:rPr>
          <w:rFonts w:ascii="Times New Roman" w:hAnsi="Times New Roman" w:cs="Times New Roman"/>
          <w:sz w:val="24"/>
        </w:rPr>
        <w:t xml:space="preserve"> mayor que es </w:t>
      </w:r>
      <w:r w:rsidR="00F564D6" w:rsidRPr="003622D5">
        <w:rPr>
          <w:rFonts w:ascii="Times New Roman" w:hAnsi="Times New Roman" w:cs="Times New Roman"/>
          <w:sz w:val="24"/>
        </w:rPr>
        <w:t>contrarrestar</w:t>
      </w:r>
      <w:r w:rsidRPr="003622D5">
        <w:rPr>
          <w:rFonts w:ascii="Times New Roman" w:hAnsi="Times New Roman" w:cs="Times New Roman"/>
          <w:sz w:val="24"/>
        </w:rPr>
        <w:t xml:space="preserve"> </w:t>
      </w:r>
      <w:r w:rsidR="00F564D6" w:rsidRPr="003622D5">
        <w:rPr>
          <w:rFonts w:ascii="Times New Roman" w:hAnsi="Times New Roman" w:cs="Times New Roman"/>
          <w:sz w:val="24"/>
        </w:rPr>
        <w:t xml:space="preserve">la perdida de </w:t>
      </w:r>
      <w:r w:rsidR="00F564D6" w:rsidRPr="003622D5">
        <w:rPr>
          <w:rFonts w:ascii="Times New Roman" w:hAnsi="Times New Roman" w:cs="Times New Roman"/>
          <w:sz w:val="24"/>
        </w:rPr>
        <w:lastRenderedPageBreak/>
        <w:t xml:space="preserve">sus culturas, </w:t>
      </w:r>
      <w:r w:rsidR="00CE62F2" w:rsidRPr="003622D5">
        <w:rPr>
          <w:rFonts w:ascii="Times New Roman" w:hAnsi="Times New Roman" w:cs="Times New Roman"/>
          <w:sz w:val="24"/>
        </w:rPr>
        <w:t xml:space="preserve">enfatizar en el aprendizaje y aplicación de </w:t>
      </w:r>
      <w:r w:rsidR="00F564D6" w:rsidRPr="003622D5">
        <w:rPr>
          <w:rFonts w:ascii="Times New Roman" w:hAnsi="Times New Roman" w:cs="Times New Roman"/>
          <w:sz w:val="24"/>
        </w:rPr>
        <w:t xml:space="preserve">su </w:t>
      </w:r>
      <w:r w:rsidR="001931C6" w:rsidRPr="003622D5">
        <w:rPr>
          <w:rFonts w:ascii="Times New Roman" w:hAnsi="Times New Roman" w:cs="Times New Roman"/>
          <w:sz w:val="24"/>
        </w:rPr>
        <w:t>lengua y</w:t>
      </w:r>
      <w:r w:rsidR="00F564D6" w:rsidRPr="003622D5">
        <w:rPr>
          <w:rFonts w:ascii="Times New Roman" w:hAnsi="Times New Roman" w:cs="Times New Roman"/>
          <w:sz w:val="24"/>
        </w:rPr>
        <w:t xml:space="preserve"> demás tradiciones propias de su etnia. </w:t>
      </w:r>
    </w:p>
    <w:p w14:paraId="34F32F1E" w14:textId="77777777" w:rsidR="00DF2514" w:rsidRPr="003622D5" w:rsidRDefault="00DF2514" w:rsidP="001D1204">
      <w:pPr>
        <w:spacing w:line="360" w:lineRule="auto"/>
        <w:jc w:val="both"/>
        <w:rPr>
          <w:rFonts w:ascii="Times New Roman" w:hAnsi="Times New Roman" w:cs="Times New Roman"/>
          <w:sz w:val="24"/>
        </w:rPr>
      </w:pPr>
    </w:p>
    <w:p w14:paraId="40536532" w14:textId="04A945FF" w:rsidR="009B3A89" w:rsidRPr="003622D5" w:rsidRDefault="00B87034" w:rsidP="0008240E">
      <w:pPr>
        <w:keepNext/>
        <w:keepLines/>
        <w:numPr>
          <w:ilvl w:val="1"/>
          <w:numId w:val="4"/>
        </w:numPr>
        <w:spacing w:before="40" w:after="0" w:line="240" w:lineRule="auto"/>
        <w:outlineLvl w:val="1"/>
        <w:rPr>
          <w:rFonts w:ascii="Times New Roman" w:eastAsiaTheme="majorEastAsia" w:hAnsi="Times New Roman" w:cs="Times New Roman"/>
          <w:b/>
          <w:sz w:val="24"/>
          <w:szCs w:val="24"/>
          <w:lang w:val="es-ES"/>
        </w:rPr>
      </w:pPr>
      <w:r w:rsidRPr="003622D5">
        <w:rPr>
          <w:rFonts w:ascii="Times New Roman" w:eastAsiaTheme="majorEastAsia" w:hAnsi="Times New Roman" w:cs="Times New Roman"/>
          <w:b/>
          <w:sz w:val="24"/>
          <w:szCs w:val="24"/>
          <w:lang w:val="es-ES"/>
        </w:rPr>
        <w:t xml:space="preserve"> </w:t>
      </w:r>
      <w:bookmarkStart w:id="19" w:name="_Toc30497212"/>
      <w:r w:rsidRPr="003622D5">
        <w:rPr>
          <w:rFonts w:ascii="Times New Roman" w:eastAsiaTheme="majorEastAsia" w:hAnsi="Times New Roman" w:cs="Times New Roman"/>
          <w:b/>
          <w:sz w:val="24"/>
          <w:szCs w:val="24"/>
          <w:lang w:val="es-ES"/>
        </w:rPr>
        <w:t>Salud.</w:t>
      </w:r>
      <w:bookmarkEnd w:id="19"/>
      <w:r w:rsidRPr="003622D5">
        <w:rPr>
          <w:rFonts w:ascii="Times New Roman" w:eastAsiaTheme="majorEastAsia" w:hAnsi="Times New Roman" w:cs="Times New Roman"/>
          <w:b/>
          <w:sz w:val="24"/>
          <w:szCs w:val="24"/>
          <w:lang w:val="es-ES"/>
        </w:rPr>
        <w:t xml:space="preserve">  </w:t>
      </w:r>
    </w:p>
    <w:p w14:paraId="2D4842CA" w14:textId="2A4127DA" w:rsidR="00ED6896" w:rsidRPr="003622D5" w:rsidRDefault="002C767B" w:rsidP="001B30F8">
      <w:pPr>
        <w:spacing w:before="240" w:after="240" w:line="360" w:lineRule="auto"/>
        <w:jc w:val="both"/>
        <w:rPr>
          <w:rFonts w:ascii="Times New Roman" w:hAnsi="Times New Roman" w:cs="Times New Roman"/>
          <w:color w:val="000000" w:themeColor="text1"/>
          <w:sz w:val="24"/>
          <w:szCs w:val="24"/>
          <w:lang w:val="es-ES"/>
        </w:rPr>
      </w:pPr>
      <w:r w:rsidRPr="003622D5">
        <w:rPr>
          <w:rFonts w:ascii="Times New Roman" w:hAnsi="Times New Roman" w:cs="Times New Roman"/>
          <w:sz w:val="24"/>
          <w:szCs w:val="24"/>
          <w:lang w:val="es-ES"/>
        </w:rPr>
        <w:t>Similar a otros municipios caucanos, en el Municipio de Totoró, la cobertura en salud está sobre todo vinculada al régimen subsidiado, siendo el</w:t>
      </w:r>
      <w:r w:rsidR="001E5CC7" w:rsidRPr="003622D5">
        <w:rPr>
          <w:rFonts w:ascii="Times New Roman" w:hAnsi="Times New Roman" w:cs="Times New Roman"/>
          <w:sz w:val="24"/>
          <w:szCs w:val="24"/>
          <w:lang w:val="es-ES"/>
        </w:rPr>
        <w:t xml:space="preserve"> 96.1</w:t>
      </w:r>
      <w:r w:rsidR="001E5CC7" w:rsidRPr="003622D5">
        <w:rPr>
          <w:rFonts w:ascii="Times New Roman" w:hAnsi="Times New Roman" w:cs="Times New Roman"/>
          <w:color w:val="000000" w:themeColor="text1"/>
          <w:sz w:val="24"/>
          <w:szCs w:val="24"/>
          <w:lang w:val="es-ES"/>
        </w:rPr>
        <w:t>%</w:t>
      </w:r>
      <w:r w:rsidRPr="003622D5">
        <w:rPr>
          <w:rFonts w:ascii="Times New Roman" w:hAnsi="Times New Roman" w:cs="Times New Roman"/>
          <w:color w:val="000000" w:themeColor="text1"/>
          <w:sz w:val="24"/>
          <w:szCs w:val="24"/>
          <w:lang w:val="es-ES"/>
        </w:rPr>
        <w:t xml:space="preserve"> de la población, frente a un </w:t>
      </w:r>
      <w:r w:rsidR="001E5CC7" w:rsidRPr="003622D5">
        <w:rPr>
          <w:rFonts w:ascii="Times New Roman" w:hAnsi="Times New Roman" w:cs="Times New Roman"/>
          <w:color w:val="000000" w:themeColor="text1"/>
          <w:sz w:val="24"/>
          <w:szCs w:val="24"/>
          <w:lang w:val="es-ES"/>
        </w:rPr>
        <w:t>3.8</w:t>
      </w:r>
      <w:r w:rsidRPr="003622D5">
        <w:rPr>
          <w:rFonts w:ascii="Times New Roman" w:hAnsi="Times New Roman" w:cs="Times New Roman"/>
          <w:color w:val="000000" w:themeColor="text1"/>
          <w:sz w:val="24"/>
          <w:szCs w:val="24"/>
          <w:lang w:val="es-ES"/>
        </w:rPr>
        <w:t>% que se encuentra en el régimen contributivo (ver Gráfico 3), lo que indica que la institucionalidad estatal es determinante.</w:t>
      </w:r>
      <w:bookmarkStart w:id="20" w:name="_Toc5649720"/>
      <w:bookmarkStart w:id="21" w:name="_Toc5654789"/>
      <w:bookmarkStart w:id="22" w:name="_Toc5684215"/>
      <w:bookmarkStart w:id="23" w:name="_Hlk18013290"/>
    </w:p>
    <w:p w14:paraId="6D6007D8" w14:textId="3E96B256" w:rsidR="002C767B" w:rsidRPr="003622D5" w:rsidRDefault="00DF2514" w:rsidP="00957B35">
      <w:pPr>
        <w:pStyle w:val="Descripcin"/>
        <w:jc w:val="center"/>
        <w:rPr>
          <w:rFonts w:ascii="Times New Roman" w:hAnsi="Times New Roman" w:cs="Times New Roman"/>
          <w:b/>
          <w:i w:val="0"/>
          <w:color w:val="000000" w:themeColor="text1"/>
          <w:sz w:val="36"/>
          <w:szCs w:val="24"/>
          <w:lang w:val="es-ES"/>
        </w:rPr>
      </w:pPr>
      <w:bookmarkStart w:id="24" w:name="_Toc30497274"/>
      <w:bookmarkEnd w:id="20"/>
      <w:bookmarkEnd w:id="21"/>
      <w:bookmarkEnd w:id="22"/>
      <w:r w:rsidRPr="003622D5">
        <w:rPr>
          <w:rFonts w:ascii="Times New Roman" w:hAnsi="Times New Roman" w:cs="Times New Roman"/>
          <w:b/>
          <w:i w:val="0"/>
          <w:color w:val="auto"/>
          <w:sz w:val="24"/>
        </w:rPr>
        <w:t>Gráfico</w:t>
      </w:r>
      <w:r w:rsidR="00856481">
        <w:rPr>
          <w:rFonts w:ascii="Times New Roman" w:hAnsi="Times New Roman" w:cs="Times New Roman"/>
          <w:b/>
          <w:i w:val="0"/>
          <w:color w:val="auto"/>
          <w:sz w:val="24"/>
        </w:rPr>
        <w:t xml:space="preserve"> 3</w:t>
      </w:r>
      <w:r w:rsidRPr="003622D5">
        <w:rPr>
          <w:rFonts w:ascii="Times New Roman" w:hAnsi="Times New Roman" w:cs="Times New Roman"/>
          <w:b/>
          <w:i w:val="0"/>
          <w:color w:val="auto"/>
          <w:sz w:val="24"/>
        </w:rPr>
        <w:t>.Cobertura En Salud Por Tipo de Régimen. Municipio de Totoró</w:t>
      </w:r>
      <w:bookmarkEnd w:id="24"/>
    </w:p>
    <w:bookmarkEnd w:id="23"/>
    <w:p w14:paraId="6005155A" w14:textId="391D80D1" w:rsidR="00D713E0" w:rsidRPr="003622D5" w:rsidRDefault="004D1C55" w:rsidP="0008240E">
      <w:pPr>
        <w:spacing w:after="0" w:line="240" w:lineRule="auto"/>
        <w:jc w:val="center"/>
        <w:rPr>
          <w:rFonts w:ascii="Times New Roman" w:hAnsi="Times New Roman" w:cs="Times New Roman"/>
          <w:b/>
          <w:iCs/>
          <w:color w:val="000000" w:themeColor="text1"/>
          <w:sz w:val="24"/>
          <w:szCs w:val="24"/>
          <w:lang w:val="es-ES"/>
        </w:rPr>
      </w:pPr>
      <w:r w:rsidRPr="003622D5">
        <w:rPr>
          <w:rFonts w:ascii="Times New Roman" w:hAnsi="Times New Roman" w:cs="Times New Roman"/>
          <w:b/>
          <w:iCs/>
          <w:noProof/>
          <w:color w:val="000000" w:themeColor="text1"/>
          <w:sz w:val="24"/>
          <w:szCs w:val="24"/>
          <w:lang w:eastAsia="es-CO"/>
        </w:rPr>
        <w:drawing>
          <wp:inline distT="0" distB="0" distL="0" distR="0" wp14:anchorId="229AF17F" wp14:editId="56DB1398">
            <wp:extent cx="5486400" cy="2076450"/>
            <wp:effectExtent l="0" t="0" r="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5A4B78B" w14:textId="3BE3912A" w:rsidR="002C767B" w:rsidRPr="003622D5" w:rsidRDefault="002C767B" w:rsidP="0008240E">
      <w:pPr>
        <w:spacing w:after="0" w:line="240" w:lineRule="auto"/>
        <w:jc w:val="center"/>
        <w:rPr>
          <w:rFonts w:ascii="Times New Roman" w:hAnsi="Times New Roman" w:cs="Times New Roman"/>
          <w:sz w:val="20"/>
          <w:szCs w:val="20"/>
          <w:lang w:val="es-ES"/>
        </w:rPr>
      </w:pPr>
      <w:r w:rsidRPr="003622D5">
        <w:rPr>
          <w:rFonts w:ascii="Times New Roman" w:hAnsi="Times New Roman" w:cs="Times New Roman"/>
          <w:sz w:val="20"/>
          <w:szCs w:val="20"/>
          <w:lang w:val="es-ES"/>
        </w:rPr>
        <w:t xml:space="preserve">Fuente: Elaboración propia con datos de </w:t>
      </w:r>
      <w:proofErr w:type="spellStart"/>
      <w:r w:rsidR="001E5CC7" w:rsidRPr="003622D5">
        <w:rPr>
          <w:rFonts w:ascii="Times New Roman" w:hAnsi="Times New Roman" w:cs="Times New Roman"/>
          <w:sz w:val="20"/>
          <w:szCs w:val="20"/>
          <w:lang w:val="es-ES"/>
        </w:rPr>
        <w:t>Sec.Dtal</w:t>
      </w:r>
      <w:proofErr w:type="spellEnd"/>
      <w:r w:rsidR="001E5CC7" w:rsidRPr="003622D5">
        <w:rPr>
          <w:rFonts w:ascii="Times New Roman" w:hAnsi="Times New Roman" w:cs="Times New Roman"/>
          <w:sz w:val="20"/>
          <w:szCs w:val="20"/>
          <w:lang w:val="es-ES"/>
        </w:rPr>
        <w:t>.</w:t>
      </w:r>
      <w:r w:rsidR="0055087B" w:rsidRPr="003622D5">
        <w:rPr>
          <w:rFonts w:ascii="Times New Roman" w:hAnsi="Times New Roman" w:cs="Times New Roman"/>
          <w:sz w:val="20"/>
          <w:szCs w:val="20"/>
          <w:lang w:val="es-ES"/>
        </w:rPr>
        <w:t xml:space="preserve"> de Salud. Tangara</w:t>
      </w:r>
      <w:r w:rsidRPr="003622D5">
        <w:rPr>
          <w:rFonts w:ascii="Times New Roman" w:hAnsi="Times New Roman" w:cs="Times New Roman"/>
          <w:sz w:val="20"/>
          <w:szCs w:val="20"/>
          <w:lang w:val="es-ES"/>
        </w:rPr>
        <w:t>, 201</w:t>
      </w:r>
      <w:r w:rsidR="0055087B" w:rsidRPr="003622D5">
        <w:rPr>
          <w:rFonts w:ascii="Times New Roman" w:hAnsi="Times New Roman" w:cs="Times New Roman"/>
          <w:sz w:val="20"/>
          <w:szCs w:val="20"/>
          <w:lang w:val="es-ES"/>
        </w:rPr>
        <w:t>8</w:t>
      </w:r>
    </w:p>
    <w:p w14:paraId="2444DDCA" w14:textId="00FD4695" w:rsidR="00D713E0" w:rsidRPr="003622D5" w:rsidRDefault="00D713E0" w:rsidP="002C767B">
      <w:pPr>
        <w:spacing w:after="0" w:line="240" w:lineRule="auto"/>
        <w:jc w:val="center"/>
        <w:rPr>
          <w:rFonts w:ascii="Times New Roman" w:hAnsi="Times New Roman" w:cs="Times New Roman"/>
          <w:sz w:val="20"/>
          <w:szCs w:val="20"/>
          <w:lang w:val="es-ES"/>
        </w:rPr>
      </w:pPr>
    </w:p>
    <w:p w14:paraId="541A7300" w14:textId="6D87A169" w:rsidR="00D713E0" w:rsidRPr="003622D5" w:rsidRDefault="00D713E0" w:rsidP="001B30F8">
      <w:pPr>
        <w:spacing w:after="0" w:line="240" w:lineRule="auto"/>
        <w:rPr>
          <w:rFonts w:ascii="Times New Roman" w:hAnsi="Times New Roman" w:cs="Times New Roman"/>
          <w:sz w:val="20"/>
          <w:szCs w:val="20"/>
          <w:lang w:val="es-ES"/>
        </w:rPr>
      </w:pPr>
    </w:p>
    <w:p w14:paraId="198D2705" w14:textId="77777777" w:rsidR="0008240E" w:rsidRPr="003622D5" w:rsidRDefault="0008240E" w:rsidP="001B30F8">
      <w:pPr>
        <w:spacing w:after="0" w:line="240" w:lineRule="auto"/>
        <w:rPr>
          <w:rFonts w:ascii="Times New Roman" w:hAnsi="Times New Roman" w:cs="Times New Roman"/>
          <w:sz w:val="20"/>
          <w:szCs w:val="20"/>
          <w:lang w:val="es-ES"/>
        </w:rPr>
      </w:pPr>
    </w:p>
    <w:p w14:paraId="47EDAF72" w14:textId="125CE539" w:rsidR="0008240E" w:rsidRPr="003622D5" w:rsidRDefault="002C767B" w:rsidP="002C767B">
      <w:pPr>
        <w:spacing w:before="240" w:after="240" w:line="360" w:lineRule="auto"/>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Del régimen contributivo la mayoría de los afiliados están en la </w:t>
      </w:r>
      <w:r w:rsidR="007B6030" w:rsidRPr="003622D5">
        <w:rPr>
          <w:rFonts w:ascii="Times New Roman" w:hAnsi="Times New Roman" w:cs="Times New Roman"/>
          <w:sz w:val="24"/>
          <w:szCs w:val="24"/>
          <w:lang w:val="es-ES"/>
        </w:rPr>
        <w:t xml:space="preserve">EPS </w:t>
      </w:r>
      <w:r w:rsidR="00506E3B" w:rsidRPr="003622D5">
        <w:rPr>
          <w:rFonts w:ascii="Times New Roman" w:hAnsi="Times New Roman" w:cs="Times New Roman"/>
          <w:sz w:val="24"/>
          <w:szCs w:val="24"/>
          <w:lang w:val="es-ES"/>
        </w:rPr>
        <w:t>AIC con</w:t>
      </w:r>
      <w:r w:rsidRPr="003622D5">
        <w:rPr>
          <w:rFonts w:ascii="Times New Roman" w:hAnsi="Times New Roman" w:cs="Times New Roman"/>
          <w:sz w:val="24"/>
          <w:szCs w:val="24"/>
          <w:lang w:val="es-ES"/>
        </w:rPr>
        <w:t xml:space="preserve"> </w:t>
      </w:r>
      <w:r w:rsidR="003232D5" w:rsidRPr="003622D5">
        <w:rPr>
          <w:rFonts w:ascii="Times New Roman" w:hAnsi="Times New Roman" w:cs="Times New Roman"/>
          <w:sz w:val="24"/>
          <w:szCs w:val="24"/>
          <w:lang w:val="es-ES"/>
        </w:rPr>
        <w:t>355</w:t>
      </w:r>
      <w:r w:rsidRPr="003622D5">
        <w:rPr>
          <w:rFonts w:ascii="Times New Roman" w:hAnsi="Times New Roman" w:cs="Times New Roman"/>
          <w:sz w:val="24"/>
          <w:szCs w:val="24"/>
          <w:lang w:val="es-ES"/>
        </w:rPr>
        <w:t xml:space="preserve"> afiliados equivalentes al </w:t>
      </w:r>
      <w:r w:rsidR="003232D5" w:rsidRPr="003622D5">
        <w:rPr>
          <w:rFonts w:ascii="Times New Roman" w:hAnsi="Times New Roman" w:cs="Times New Roman"/>
          <w:sz w:val="24"/>
          <w:szCs w:val="24"/>
          <w:lang w:val="es-ES"/>
        </w:rPr>
        <w:t>50</w:t>
      </w:r>
      <w:r w:rsidRPr="003622D5">
        <w:rPr>
          <w:rFonts w:ascii="Times New Roman" w:hAnsi="Times New Roman" w:cs="Times New Roman"/>
          <w:sz w:val="24"/>
          <w:szCs w:val="24"/>
          <w:lang w:val="es-ES"/>
        </w:rPr>
        <w:t xml:space="preserve">% seguido de </w:t>
      </w:r>
      <w:r w:rsidR="003232D5" w:rsidRPr="003622D5">
        <w:rPr>
          <w:rFonts w:ascii="Times New Roman" w:hAnsi="Times New Roman" w:cs="Times New Roman"/>
          <w:sz w:val="24"/>
          <w:szCs w:val="24"/>
          <w:lang w:val="es-ES"/>
        </w:rPr>
        <w:t>Nueva EPS</w:t>
      </w:r>
      <w:r w:rsidRPr="003622D5">
        <w:rPr>
          <w:rFonts w:ascii="Times New Roman" w:hAnsi="Times New Roman" w:cs="Times New Roman"/>
          <w:sz w:val="24"/>
          <w:szCs w:val="24"/>
          <w:lang w:val="es-ES"/>
        </w:rPr>
        <w:t xml:space="preserve"> con el </w:t>
      </w:r>
      <w:r w:rsidR="003232D5" w:rsidRPr="003622D5">
        <w:rPr>
          <w:rFonts w:ascii="Times New Roman" w:hAnsi="Times New Roman" w:cs="Times New Roman"/>
          <w:sz w:val="24"/>
          <w:szCs w:val="24"/>
          <w:lang w:val="es-ES"/>
        </w:rPr>
        <w:t>30</w:t>
      </w:r>
      <w:r w:rsidRPr="003622D5">
        <w:rPr>
          <w:rFonts w:ascii="Times New Roman" w:hAnsi="Times New Roman" w:cs="Times New Roman"/>
          <w:sz w:val="24"/>
          <w:szCs w:val="24"/>
          <w:lang w:val="es-ES"/>
        </w:rPr>
        <w:t xml:space="preserve">% y </w:t>
      </w:r>
      <w:r w:rsidR="00506E3B" w:rsidRPr="003622D5">
        <w:rPr>
          <w:rFonts w:ascii="Times New Roman" w:hAnsi="Times New Roman" w:cs="Times New Roman"/>
          <w:sz w:val="24"/>
          <w:szCs w:val="24"/>
          <w:lang w:val="es-ES"/>
        </w:rPr>
        <w:t>el 20% corresponde</w:t>
      </w:r>
      <w:r w:rsidR="003232D5" w:rsidRPr="003622D5">
        <w:rPr>
          <w:rFonts w:ascii="Times New Roman" w:hAnsi="Times New Roman" w:cs="Times New Roman"/>
          <w:sz w:val="24"/>
          <w:szCs w:val="24"/>
          <w:lang w:val="es-ES"/>
        </w:rPr>
        <w:t xml:space="preserve"> a otras entidades prestadoras del servicio de salud en el municipio</w:t>
      </w:r>
      <w:r w:rsidRPr="003622D5">
        <w:rPr>
          <w:rFonts w:ascii="Times New Roman" w:hAnsi="Times New Roman" w:cs="Times New Roman"/>
          <w:sz w:val="24"/>
          <w:szCs w:val="24"/>
          <w:lang w:val="es-ES"/>
        </w:rPr>
        <w:t>.</w:t>
      </w:r>
    </w:p>
    <w:p w14:paraId="68AF86E6" w14:textId="77777777" w:rsidR="0008240E" w:rsidRPr="003622D5" w:rsidRDefault="0008240E" w:rsidP="002C767B">
      <w:pPr>
        <w:spacing w:before="240" w:after="240" w:line="360" w:lineRule="auto"/>
        <w:rPr>
          <w:rFonts w:ascii="Times New Roman" w:hAnsi="Times New Roman" w:cs="Times New Roman"/>
          <w:sz w:val="24"/>
          <w:szCs w:val="24"/>
          <w:lang w:val="es-ES"/>
        </w:rPr>
      </w:pPr>
    </w:p>
    <w:p w14:paraId="7CFAE155" w14:textId="77777777" w:rsidR="008B2359" w:rsidRPr="003622D5" w:rsidRDefault="008B2359">
      <w:pPr>
        <w:rPr>
          <w:rFonts w:ascii="Times New Roman" w:hAnsi="Times New Roman" w:cs="Times New Roman"/>
          <w:b/>
          <w:iCs/>
          <w:sz w:val="24"/>
          <w:szCs w:val="18"/>
        </w:rPr>
      </w:pPr>
      <w:bookmarkStart w:id="25" w:name="_Hlk18013497"/>
      <w:r w:rsidRPr="003622D5">
        <w:rPr>
          <w:rFonts w:ascii="Times New Roman" w:hAnsi="Times New Roman" w:cs="Times New Roman"/>
          <w:b/>
          <w:i/>
          <w:sz w:val="24"/>
        </w:rPr>
        <w:br w:type="page"/>
      </w:r>
    </w:p>
    <w:p w14:paraId="35655EC6" w14:textId="192A0B29" w:rsidR="002C767B" w:rsidRPr="003622D5" w:rsidRDefault="00DF2514" w:rsidP="00926E65">
      <w:pPr>
        <w:pStyle w:val="Descripcin"/>
        <w:jc w:val="both"/>
        <w:rPr>
          <w:rFonts w:ascii="Times New Roman" w:hAnsi="Times New Roman" w:cs="Times New Roman"/>
          <w:b/>
          <w:i w:val="0"/>
          <w:iCs w:val="0"/>
          <w:color w:val="auto"/>
          <w:sz w:val="36"/>
          <w:szCs w:val="24"/>
          <w:lang w:val="es-ES"/>
        </w:rPr>
      </w:pPr>
      <w:bookmarkStart w:id="26" w:name="_Toc30497296"/>
      <w:r w:rsidRPr="003622D5">
        <w:rPr>
          <w:rFonts w:ascii="Times New Roman" w:hAnsi="Times New Roman" w:cs="Times New Roman"/>
          <w:b/>
          <w:i w:val="0"/>
          <w:color w:val="auto"/>
          <w:sz w:val="24"/>
        </w:rPr>
        <w:lastRenderedPageBreak/>
        <w:t xml:space="preserve">Tabla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Tabla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4</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.Número de afiliados a IPS por tipo de régimen. Municipio de Totoró.</w:t>
      </w:r>
      <w:bookmarkEnd w:id="26"/>
    </w:p>
    <w:tbl>
      <w:tblPr>
        <w:tblStyle w:val="Tablaconcuadrcula"/>
        <w:tblW w:w="0" w:type="auto"/>
        <w:jc w:val="center"/>
        <w:tblLook w:val="04A0" w:firstRow="1" w:lastRow="0" w:firstColumn="1" w:lastColumn="0" w:noHBand="0" w:noVBand="1"/>
      </w:tblPr>
      <w:tblGrid>
        <w:gridCol w:w="3823"/>
        <w:gridCol w:w="1007"/>
        <w:gridCol w:w="1007"/>
      </w:tblGrid>
      <w:tr w:rsidR="002C767B" w:rsidRPr="003622D5" w14:paraId="7A89E3BE" w14:textId="77777777" w:rsidTr="008B2359">
        <w:trPr>
          <w:trHeight w:val="300"/>
          <w:jc w:val="center"/>
        </w:trPr>
        <w:tc>
          <w:tcPr>
            <w:tcW w:w="4830" w:type="dxa"/>
            <w:gridSpan w:val="2"/>
            <w:shd w:val="clear" w:color="auto" w:fill="D9D9D9" w:themeFill="background1" w:themeFillShade="D9"/>
            <w:noWrap/>
            <w:hideMark/>
          </w:tcPr>
          <w:bookmarkEnd w:id="25"/>
          <w:p w14:paraId="0CF19C90" w14:textId="501711DF" w:rsidR="002C767B" w:rsidRPr="003622D5" w:rsidRDefault="001D7029" w:rsidP="002C767B">
            <w:pPr>
              <w:jc w:val="center"/>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Régimen C</w:t>
            </w:r>
            <w:r w:rsidR="002C767B" w:rsidRPr="003622D5">
              <w:rPr>
                <w:rFonts w:ascii="Times New Roman" w:hAnsi="Times New Roman" w:cs="Times New Roman"/>
                <w:b/>
                <w:color w:val="000000" w:themeColor="text1"/>
                <w:sz w:val="24"/>
                <w:szCs w:val="24"/>
              </w:rPr>
              <w:t>ontributivo</w:t>
            </w:r>
          </w:p>
        </w:tc>
        <w:tc>
          <w:tcPr>
            <w:tcW w:w="1007" w:type="dxa"/>
            <w:shd w:val="clear" w:color="auto" w:fill="D9D9D9" w:themeFill="background1" w:themeFillShade="D9"/>
          </w:tcPr>
          <w:p w14:paraId="2C0FF07E" w14:textId="77777777" w:rsidR="002C767B" w:rsidRPr="003622D5" w:rsidRDefault="002C767B"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w:t>
            </w:r>
          </w:p>
        </w:tc>
      </w:tr>
      <w:tr w:rsidR="002C767B" w:rsidRPr="003622D5" w14:paraId="5927E905" w14:textId="77777777" w:rsidTr="008B2359">
        <w:trPr>
          <w:trHeight w:val="300"/>
          <w:jc w:val="center"/>
        </w:trPr>
        <w:tc>
          <w:tcPr>
            <w:tcW w:w="3823" w:type="dxa"/>
          </w:tcPr>
          <w:p w14:paraId="16F2E54A" w14:textId="1AD0D1B5" w:rsidR="002C767B" w:rsidRPr="003622D5" w:rsidRDefault="00A41A6A" w:rsidP="002C767B">
            <w:pPr>
              <w:rPr>
                <w:rFonts w:ascii="Times New Roman" w:hAnsi="Times New Roman" w:cs="Times New Roman"/>
                <w:color w:val="000000" w:themeColor="text1"/>
                <w:sz w:val="24"/>
                <w:szCs w:val="24"/>
              </w:rPr>
            </w:pPr>
            <w:proofErr w:type="spellStart"/>
            <w:r w:rsidRPr="003622D5">
              <w:rPr>
                <w:rFonts w:ascii="Times New Roman" w:hAnsi="Times New Roman" w:cs="Times New Roman"/>
                <w:color w:val="000000" w:themeColor="text1"/>
                <w:sz w:val="24"/>
                <w:szCs w:val="24"/>
              </w:rPr>
              <w:t>Emsanar</w:t>
            </w:r>
            <w:proofErr w:type="spellEnd"/>
          </w:p>
        </w:tc>
        <w:tc>
          <w:tcPr>
            <w:tcW w:w="1007" w:type="dxa"/>
          </w:tcPr>
          <w:p w14:paraId="7F5305B2" w14:textId="4140D37F" w:rsidR="002C767B" w:rsidRPr="003622D5" w:rsidRDefault="00A41A6A"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36</w:t>
            </w:r>
            <w:r w:rsidR="002C767B" w:rsidRPr="003622D5">
              <w:rPr>
                <w:rFonts w:ascii="Times New Roman" w:hAnsi="Times New Roman" w:cs="Times New Roman"/>
                <w:color w:val="000000" w:themeColor="text1"/>
                <w:sz w:val="24"/>
                <w:szCs w:val="24"/>
              </w:rPr>
              <w:t xml:space="preserve"> </w:t>
            </w:r>
          </w:p>
        </w:tc>
        <w:tc>
          <w:tcPr>
            <w:tcW w:w="1007" w:type="dxa"/>
          </w:tcPr>
          <w:p w14:paraId="2F0E7840" w14:textId="5BC050DA" w:rsidR="002C767B" w:rsidRPr="003622D5" w:rsidRDefault="00A41A6A"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5</w:t>
            </w:r>
          </w:p>
        </w:tc>
      </w:tr>
      <w:tr w:rsidR="002C767B" w:rsidRPr="003622D5" w14:paraId="4726C96A" w14:textId="77777777" w:rsidTr="008B2359">
        <w:trPr>
          <w:trHeight w:val="300"/>
          <w:jc w:val="center"/>
        </w:trPr>
        <w:tc>
          <w:tcPr>
            <w:tcW w:w="3823" w:type="dxa"/>
          </w:tcPr>
          <w:p w14:paraId="6B234060" w14:textId="77777777" w:rsidR="002C767B" w:rsidRPr="003622D5" w:rsidRDefault="002C767B"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 xml:space="preserve">Nueva EPS </w:t>
            </w:r>
          </w:p>
        </w:tc>
        <w:tc>
          <w:tcPr>
            <w:tcW w:w="1007" w:type="dxa"/>
          </w:tcPr>
          <w:p w14:paraId="4269A1BB" w14:textId="1E14AB3F" w:rsidR="002C767B" w:rsidRPr="003622D5" w:rsidRDefault="00A41A6A"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213</w:t>
            </w:r>
            <w:r w:rsidR="002C767B" w:rsidRPr="003622D5">
              <w:rPr>
                <w:rFonts w:ascii="Times New Roman" w:hAnsi="Times New Roman" w:cs="Times New Roman"/>
                <w:color w:val="000000" w:themeColor="text1"/>
                <w:sz w:val="24"/>
                <w:szCs w:val="24"/>
              </w:rPr>
              <w:t xml:space="preserve"> </w:t>
            </w:r>
          </w:p>
        </w:tc>
        <w:tc>
          <w:tcPr>
            <w:tcW w:w="1007" w:type="dxa"/>
          </w:tcPr>
          <w:p w14:paraId="696E4A57" w14:textId="71AA0E24" w:rsidR="002C767B" w:rsidRPr="003622D5" w:rsidRDefault="00A41A6A" w:rsidP="00A41A6A">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30</w:t>
            </w:r>
          </w:p>
        </w:tc>
      </w:tr>
      <w:tr w:rsidR="002C767B" w:rsidRPr="003622D5" w14:paraId="46F8F553" w14:textId="77777777" w:rsidTr="008B2359">
        <w:trPr>
          <w:trHeight w:val="300"/>
          <w:jc w:val="center"/>
        </w:trPr>
        <w:tc>
          <w:tcPr>
            <w:tcW w:w="3823" w:type="dxa"/>
          </w:tcPr>
          <w:p w14:paraId="3609D13C" w14:textId="2331930C" w:rsidR="002C767B" w:rsidRPr="003622D5" w:rsidRDefault="00A41A6A"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AIC</w:t>
            </w:r>
          </w:p>
        </w:tc>
        <w:tc>
          <w:tcPr>
            <w:tcW w:w="1007" w:type="dxa"/>
            <w:hideMark/>
          </w:tcPr>
          <w:p w14:paraId="31ACA997" w14:textId="6B593578" w:rsidR="002C767B" w:rsidRPr="003622D5" w:rsidRDefault="00A41A6A"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355</w:t>
            </w:r>
            <w:r w:rsidR="002C767B" w:rsidRPr="003622D5">
              <w:rPr>
                <w:rFonts w:ascii="Times New Roman" w:hAnsi="Times New Roman" w:cs="Times New Roman"/>
                <w:color w:val="000000" w:themeColor="text1"/>
                <w:sz w:val="24"/>
                <w:szCs w:val="24"/>
              </w:rPr>
              <w:t xml:space="preserve"> </w:t>
            </w:r>
          </w:p>
        </w:tc>
        <w:tc>
          <w:tcPr>
            <w:tcW w:w="1007" w:type="dxa"/>
          </w:tcPr>
          <w:p w14:paraId="47F2C193" w14:textId="655510DE" w:rsidR="002C767B" w:rsidRPr="003622D5" w:rsidRDefault="00A41A6A"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50</w:t>
            </w:r>
          </w:p>
        </w:tc>
      </w:tr>
      <w:tr w:rsidR="00A41A6A" w:rsidRPr="003622D5" w14:paraId="0DC7C05C" w14:textId="77777777" w:rsidTr="008B2359">
        <w:trPr>
          <w:trHeight w:val="300"/>
          <w:jc w:val="center"/>
        </w:trPr>
        <w:tc>
          <w:tcPr>
            <w:tcW w:w="3823" w:type="dxa"/>
          </w:tcPr>
          <w:p w14:paraId="5ACD55E8" w14:textId="5139BC4A" w:rsidR="00A41A6A" w:rsidRPr="003622D5" w:rsidRDefault="00A41A6A" w:rsidP="002C767B">
            <w:pPr>
              <w:rPr>
                <w:rFonts w:ascii="Times New Roman" w:hAnsi="Times New Roman" w:cs="Times New Roman"/>
                <w:color w:val="000000" w:themeColor="text1"/>
                <w:sz w:val="24"/>
                <w:szCs w:val="24"/>
              </w:rPr>
            </w:pPr>
            <w:proofErr w:type="spellStart"/>
            <w:r w:rsidRPr="003622D5">
              <w:rPr>
                <w:rFonts w:ascii="Times New Roman" w:hAnsi="Times New Roman" w:cs="Times New Roman"/>
                <w:color w:val="000000" w:themeColor="text1"/>
                <w:sz w:val="24"/>
                <w:szCs w:val="24"/>
              </w:rPr>
              <w:t>Mallamas</w:t>
            </w:r>
            <w:proofErr w:type="spellEnd"/>
          </w:p>
        </w:tc>
        <w:tc>
          <w:tcPr>
            <w:tcW w:w="1007" w:type="dxa"/>
          </w:tcPr>
          <w:p w14:paraId="12658531" w14:textId="20930701" w:rsidR="00A41A6A" w:rsidRPr="003622D5" w:rsidRDefault="00A41A6A"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103</w:t>
            </w:r>
          </w:p>
        </w:tc>
        <w:tc>
          <w:tcPr>
            <w:tcW w:w="1007" w:type="dxa"/>
          </w:tcPr>
          <w:p w14:paraId="5BB36F75" w14:textId="49E711D0" w:rsidR="00A41A6A" w:rsidRPr="003622D5" w:rsidRDefault="00A41A6A"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15</w:t>
            </w:r>
          </w:p>
        </w:tc>
      </w:tr>
      <w:tr w:rsidR="002C767B" w:rsidRPr="003622D5" w14:paraId="61E2B467" w14:textId="77777777" w:rsidTr="008B2359">
        <w:trPr>
          <w:trHeight w:val="300"/>
          <w:jc w:val="center"/>
        </w:trPr>
        <w:tc>
          <w:tcPr>
            <w:tcW w:w="3823" w:type="dxa"/>
          </w:tcPr>
          <w:p w14:paraId="57E85195" w14:textId="77777777" w:rsidR="002C767B" w:rsidRPr="003622D5" w:rsidRDefault="002C767B"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 xml:space="preserve">Total </w:t>
            </w:r>
          </w:p>
        </w:tc>
        <w:tc>
          <w:tcPr>
            <w:tcW w:w="1007" w:type="dxa"/>
          </w:tcPr>
          <w:p w14:paraId="068EB892" w14:textId="6D366B53" w:rsidR="002C767B" w:rsidRPr="003622D5" w:rsidRDefault="00A41A6A" w:rsidP="002C767B">
            <w:pPr>
              <w:jc w:val="right"/>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707</w:t>
            </w:r>
          </w:p>
        </w:tc>
        <w:tc>
          <w:tcPr>
            <w:tcW w:w="1007" w:type="dxa"/>
          </w:tcPr>
          <w:p w14:paraId="2C4B5AAF" w14:textId="77777777" w:rsidR="002C767B" w:rsidRPr="003622D5" w:rsidRDefault="002C767B" w:rsidP="002C767B">
            <w:pPr>
              <w:jc w:val="center"/>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100</w:t>
            </w:r>
          </w:p>
        </w:tc>
      </w:tr>
      <w:tr w:rsidR="002C767B" w:rsidRPr="003622D5" w14:paraId="3046E9EC" w14:textId="77777777" w:rsidTr="008B2359">
        <w:trPr>
          <w:trHeight w:val="346"/>
          <w:jc w:val="center"/>
        </w:trPr>
        <w:tc>
          <w:tcPr>
            <w:tcW w:w="5837" w:type="dxa"/>
            <w:gridSpan w:val="3"/>
            <w:shd w:val="clear" w:color="auto" w:fill="D9D9D9" w:themeFill="background1" w:themeFillShade="D9"/>
            <w:hideMark/>
          </w:tcPr>
          <w:p w14:paraId="512FC289" w14:textId="77777777" w:rsidR="002C767B" w:rsidRPr="003622D5" w:rsidRDefault="002C767B" w:rsidP="002C767B">
            <w:pPr>
              <w:jc w:val="center"/>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Régimen Subsidiado</w:t>
            </w:r>
          </w:p>
        </w:tc>
      </w:tr>
      <w:tr w:rsidR="002C767B" w:rsidRPr="003622D5" w14:paraId="600A0C89" w14:textId="77777777" w:rsidTr="008B2359">
        <w:trPr>
          <w:trHeight w:val="300"/>
          <w:jc w:val="center"/>
        </w:trPr>
        <w:tc>
          <w:tcPr>
            <w:tcW w:w="3823" w:type="dxa"/>
            <w:hideMark/>
          </w:tcPr>
          <w:p w14:paraId="2B88C8A5" w14:textId="752471E2" w:rsidR="002C767B" w:rsidRPr="003622D5" w:rsidRDefault="00A41A6A" w:rsidP="002C767B">
            <w:pPr>
              <w:rPr>
                <w:rFonts w:ascii="Times New Roman" w:hAnsi="Times New Roman" w:cs="Times New Roman"/>
                <w:color w:val="000000" w:themeColor="text1"/>
                <w:sz w:val="24"/>
                <w:szCs w:val="24"/>
              </w:rPr>
            </w:pPr>
            <w:proofErr w:type="spellStart"/>
            <w:r w:rsidRPr="003622D5">
              <w:rPr>
                <w:rFonts w:ascii="Times New Roman" w:hAnsi="Times New Roman" w:cs="Times New Roman"/>
                <w:color w:val="000000" w:themeColor="text1"/>
                <w:sz w:val="24"/>
                <w:szCs w:val="24"/>
              </w:rPr>
              <w:t>Emsanar</w:t>
            </w:r>
            <w:proofErr w:type="spellEnd"/>
          </w:p>
        </w:tc>
        <w:tc>
          <w:tcPr>
            <w:tcW w:w="1007" w:type="dxa"/>
          </w:tcPr>
          <w:p w14:paraId="3986277A" w14:textId="6578FE01" w:rsidR="002C767B" w:rsidRPr="003622D5" w:rsidRDefault="00671CC6"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2364</w:t>
            </w:r>
          </w:p>
        </w:tc>
        <w:tc>
          <w:tcPr>
            <w:tcW w:w="1007" w:type="dxa"/>
          </w:tcPr>
          <w:p w14:paraId="6AA53C60" w14:textId="32F7D420" w:rsidR="002C767B" w:rsidRPr="003622D5" w:rsidRDefault="00671CC6"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13.2</w:t>
            </w:r>
          </w:p>
        </w:tc>
      </w:tr>
      <w:tr w:rsidR="002C767B" w:rsidRPr="003622D5" w14:paraId="7E71F4EA" w14:textId="77777777" w:rsidTr="008B2359">
        <w:trPr>
          <w:trHeight w:val="300"/>
          <w:jc w:val="center"/>
        </w:trPr>
        <w:tc>
          <w:tcPr>
            <w:tcW w:w="3823" w:type="dxa"/>
          </w:tcPr>
          <w:p w14:paraId="7C8FBF8E" w14:textId="3C9515F5" w:rsidR="002C767B" w:rsidRPr="003622D5" w:rsidRDefault="00671CC6"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Nueva EPS</w:t>
            </w:r>
          </w:p>
        </w:tc>
        <w:tc>
          <w:tcPr>
            <w:tcW w:w="1007" w:type="dxa"/>
          </w:tcPr>
          <w:p w14:paraId="31B497FC" w14:textId="5302C821" w:rsidR="002C767B" w:rsidRPr="003622D5" w:rsidRDefault="00671CC6"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17</w:t>
            </w:r>
          </w:p>
        </w:tc>
        <w:tc>
          <w:tcPr>
            <w:tcW w:w="1007" w:type="dxa"/>
          </w:tcPr>
          <w:p w14:paraId="78375983" w14:textId="0E3A3524" w:rsidR="002C767B" w:rsidRPr="003622D5" w:rsidRDefault="00671CC6"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0.09</w:t>
            </w:r>
          </w:p>
        </w:tc>
      </w:tr>
      <w:tr w:rsidR="002C767B" w:rsidRPr="003622D5" w14:paraId="4BB7595F" w14:textId="77777777" w:rsidTr="008B2359">
        <w:trPr>
          <w:trHeight w:val="300"/>
          <w:jc w:val="center"/>
        </w:trPr>
        <w:tc>
          <w:tcPr>
            <w:tcW w:w="3823" w:type="dxa"/>
          </w:tcPr>
          <w:p w14:paraId="74CDBECC" w14:textId="4B9F11C7" w:rsidR="002C767B" w:rsidRPr="003622D5" w:rsidRDefault="00671CC6"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AIC</w:t>
            </w:r>
          </w:p>
        </w:tc>
        <w:tc>
          <w:tcPr>
            <w:tcW w:w="1007" w:type="dxa"/>
          </w:tcPr>
          <w:p w14:paraId="141D99D0" w14:textId="312FD97A" w:rsidR="002C767B" w:rsidRPr="003622D5" w:rsidRDefault="00671CC6"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13197</w:t>
            </w:r>
          </w:p>
        </w:tc>
        <w:tc>
          <w:tcPr>
            <w:tcW w:w="1007" w:type="dxa"/>
          </w:tcPr>
          <w:p w14:paraId="4EA28439" w14:textId="3B84DE66" w:rsidR="002C767B" w:rsidRPr="003622D5" w:rsidRDefault="00671CC6" w:rsidP="002C767B">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73.7</w:t>
            </w:r>
          </w:p>
        </w:tc>
      </w:tr>
      <w:tr w:rsidR="002C767B" w:rsidRPr="003622D5" w14:paraId="760D2E0D" w14:textId="77777777" w:rsidTr="008B2359">
        <w:trPr>
          <w:trHeight w:val="300"/>
          <w:jc w:val="center"/>
        </w:trPr>
        <w:tc>
          <w:tcPr>
            <w:tcW w:w="3823" w:type="dxa"/>
          </w:tcPr>
          <w:p w14:paraId="53EC631C" w14:textId="4AFEBBA0" w:rsidR="002C767B" w:rsidRPr="003622D5" w:rsidRDefault="00671CC6" w:rsidP="002C767B">
            <w:pPr>
              <w:rPr>
                <w:rFonts w:ascii="Times New Roman" w:hAnsi="Times New Roman" w:cs="Times New Roman"/>
                <w:color w:val="000000" w:themeColor="text1"/>
                <w:sz w:val="24"/>
                <w:szCs w:val="24"/>
              </w:rPr>
            </w:pPr>
            <w:proofErr w:type="spellStart"/>
            <w:r w:rsidRPr="003622D5">
              <w:rPr>
                <w:rFonts w:ascii="Times New Roman" w:hAnsi="Times New Roman" w:cs="Times New Roman"/>
                <w:color w:val="000000" w:themeColor="text1"/>
                <w:sz w:val="24"/>
                <w:szCs w:val="24"/>
              </w:rPr>
              <w:t>Mallamas</w:t>
            </w:r>
            <w:proofErr w:type="spellEnd"/>
          </w:p>
        </w:tc>
        <w:tc>
          <w:tcPr>
            <w:tcW w:w="1007" w:type="dxa"/>
          </w:tcPr>
          <w:p w14:paraId="2EA2FB98" w14:textId="343B9306" w:rsidR="002C767B" w:rsidRPr="003622D5" w:rsidRDefault="00671CC6" w:rsidP="002C767B">
            <w:pPr>
              <w:jc w:val="right"/>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2307</w:t>
            </w:r>
          </w:p>
        </w:tc>
        <w:tc>
          <w:tcPr>
            <w:tcW w:w="1007" w:type="dxa"/>
          </w:tcPr>
          <w:p w14:paraId="3D9AC891" w14:textId="7E4BAFF3" w:rsidR="002C767B" w:rsidRPr="003622D5" w:rsidRDefault="00A674B6" w:rsidP="00A674B6">
            <w:pPr>
              <w:jc w:val="cente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13</w:t>
            </w:r>
          </w:p>
        </w:tc>
      </w:tr>
      <w:tr w:rsidR="002C767B" w:rsidRPr="003622D5" w14:paraId="31096169" w14:textId="77777777" w:rsidTr="008B2359">
        <w:trPr>
          <w:trHeight w:val="300"/>
          <w:jc w:val="center"/>
        </w:trPr>
        <w:tc>
          <w:tcPr>
            <w:tcW w:w="3823" w:type="dxa"/>
          </w:tcPr>
          <w:p w14:paraId="6240345B" w14:textId="77777777" w:rsidR="002C767B" w:rsidRPr="003622D5" w:rsidRDefault="002C767B"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 xml:space="preserve">Total </w:t>
            </w:r>
          </w:p>
        </w:tc>
        <w:tc>
          <w:tcPr>
            <w:tcW w:w="1007" w:type="dxa"/>
          </w:tcPr>
          <w:p w14:paraId="54257AF9" w14:textId="628648EA" w:rsidR="002C767B" w:rsidRPr="003622D5" w:rsidRDefault="00671CC6" w:rsidP="002C767B">
            <w:pPr>
              <w:jc w:val="right"/>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17885</w:t>
            </w:r>
          </w:p>
        </w:tc>
        <w:tc>
          <w:tcPr>
            <w:tcW w:w="1007" w:type="dxa"/>
          </w:tcPr>
          <w:p w14:paraId="3CEB7C39" w14:textId="77777777" w:rsidR="002C767B" w:rsidRPr="003622D5" w:rsidRDefault="002C767B" w:rsidP="002C767B">
            <w:pPr>
              <w:jc w:val="center"/>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100</w:t>
            </w:r>
          </w:p>
        </w:tc>
      </w:tr>
      <w:tr w:rsidR="001E5CC7" w:rsidRPr="003622D5" w14:paraId="003D8E73" w14:textId="77777777" w:rsidTr="008B2359">
        <w:trPr>
          <w:trHeight w:val="300"/>
          <w:jc w:val="center"/>
        </w:trPr>
        <w:tc>
          <w:tcPr>
            <w:tcW w:w="3823" w:type="dxa"/>
          </w:tcPr>
          <w:p w14:paraId="40ACC8CD" w14:textId="77777777" w:rsidR="001E5CC7" w:rsidRPr="003622D5" w:rsidRDefault="001E5CC7" w:rsidP="002C767B">
            <w:pPr>
              <w:rPr>
                <w:rFonts w:ascii="Times New Roman" w:hAnsi="Times New Roman" w:cs="Times New Roman"/>
                <w:b/>
                <w:color w:val="000000" w:themeColor="text1"/>
                <w:sz w:val="24"/>
                <w:szCs w:val="24"/>
              </w:rPr>
            </w:pPr>
          </w:p>
        </w:tc>
        <w:tc>
          <w:tcPr>
            <w:tcW w:w="1007" w:type="dxa"/>
          </w:tcPr>
          <w:p w14:paraId="3FA03032" w14:textId="77777777" w:rsidR="001E5CC7" w:rsidRPr="003622D5" w:rsidRDefault="001E5CC7" w:rsidP="002C767B">
            <w:pPr>
              <w:jc w:val="right"/>
              <w:rPr>
                <w:rFonts w:ascii="Times New Roman" w:hAnsi="Times New Roman" w:cs="Times New Roman"/>
                <w:b/>
                <w:color w:val="000000" w:themeColor="text1"/>
                <w:sz w:val="24"/>
                <w:szCs w:val="24"/>
              </w:rPr>
            </w:pPr>
          </w:p>
        </w:tc>
        <w:tc>
          <w:tcPr>
            <w:tcW w:w="1007" w:type="dxa"/>
          </w:tcPr>
          <w:p w14:paraId="7F65D231" w14:textId="77777777" w:rsidR="001E5CC7" w:rsidRPr="003622D5" w:rsidRDefault="001E5CC7" w:rsidP="002C767B">
            <w:pPr>
              <w:jc w:val="center"/>
              <w:rPr>
                <w:rFonts w:ascii="Times New Roman" w:hAnsi="Times New Roman" w:cs="Times New Roman"/>
                <w:b/>
                <w:color w:val="000000" w:themeColor="text1"/>
                <w:sz w:val="24"/>
                <w:szCs w:val="24"/>
              </w:rPr>
            </w:pPr>
          </w:p>
        </w:tc>
      </w:tr>
      <w:tr w:rsidR="002C767B" w:rsidRPr="003622D5" w14:paraId="31E7949C" w14:textId="77777777" w:rsidTr="008B2359">
        <w:trPr>
          <w:trHeight w:val="300"/>
          <w:jc w:val="center"/>
        </w:trPr>
        <w:tc>
          <w:tcPr>
            <w:tcW w:w="3823" w:type="dxa"/>
          </w:tcPr>
          <w:p w14:paraId="4FEAD6A8" w14:textId="77777777" w:rsidR="002C767B" w:rsidRPr="003622D5" w:rsidRDefault="002C767B" w:rsidP="002C767B">
            <w:pPr>
              <w:rPr>
                <w:rFonts w:ascii="Times New Roman" w:hAnsi="Times New Roman" w:cs="Times New Roman"/>
                <w:color w:val="000000" w:themeColor="text1"/>
                <w:sz w:val="24"/>
                <w:szCs w:val="24"/>
              </w:rPr>
            </w:pPr>
            <w:r w:rsidRPr="003622D5">
              <w:rPr>
                <w:rFonts w:ascii="Times New Roman" w:hAnsi="Times New Roman" w:cs="Times New Roman"/>
                <w:color w:val="000000" w:themeColor="text1"/>
                <w:sz w:val="24"/>
                <w:szCs w:val="24"/>
              </w:rPr>
              <w:t>Gran Total cobertura regímenes C y S</w:t>
            </w:r>
          </w:p>
        </w:tc>
        <w:tc>
          <w:tcPr>
            <w:tcW w:w="1007" w:type="dxa"/>
          </w:tcPr>
          <w:p w14:paraId="7F39B8E1" w14:textId="68F8EBE7" w:rsidR="002C767B" w:rsidRPr="003622D5" w:rsidRDefault="001E5CC7" w:rsidP="002C767B">
            <w:pPr>
              <w:jc w:val="right"/>
              <w:rPr>
                <w:rFonts w:ascii="Times New Roman" w:hAnsi="Times New Roman" w:cs="Times New Roman"/>
                <w:b/>
                <w:color w:val="000000" w:themeColor="text1"/>
                <w:sz w:val="24"/>
                <w:szCs w:val="24"/>
              </w:rPr>
            </w:pPr>
            <w:r w:rsidRPr="003622D5">
              <w:rPr>
                <w:rFonts w:ascii="Times New Roman" w:hAnsi="Times New Roman" w:cs="Times New Roman"/>
                <w:b/>
                <w:color w:val="000000" w:themeColor="text1"/>
                <w:sz w:val="24"/>
                <w:szCs w:val="24"/>
              </w:rPr>
              <w:t>18592</w:t>
            </w:r>
          </w:p>
        </w:tc>
        <w:tc>
          <w:tcPr>
            <w:tcW w:w="1007" w:type="dxa"/>
          </w:tcPr>
          <w:p w14:paraId="64768560" w14:textId="77777777" w:rsidR="002C767B" w:rsidRPr="003622D5" w:rsidRDefault="002C767B" w:rsidP="002C767B">
            <w:pPr>
              <w:jc w:val="center"/>
              <w:rPr>
                <w:rFonts w:ascii="Times New Roman" w:hAnsi="Times New Roman" w:cs="Times New Roman"/>
                <w:b/>
                <w:color w:val="222A35" w:themeColor="text2" w:themeShade="80"/>
                <w:sz w:val="24"/>
                <w:szCs w:val="24"/>
              </w:rPr>
            </w:pPr>
          </w:p>
        </w:tc>
      </w:tr>
    </w:tbl>
    <w:p w14:paraId="1C3CEB42" w14:textId="320C1A81" w:rsidR="002C767B" w:rsidRPr="003622D5" w:rsidRDefault="002C767B" w:rsidP="002C767B">
      <w:pPr>
        <w:spacing w:after="0" w:line="240" w:lineRule="auto"/>
        <w:jc w:val="center"/>
        <w:rPr>
          <w:rFonts w:ascii="Times New Roman" w:hAnsi="Times New Roman" w:cs="Times New Roman"/>
          <w:sz w:val="20"/>
          <w:szCs w:val="20"/>
          <w:lang w:val="es-ES"/>
        </w:rPr>
      </w:pPr>
      <w:r w:rsidRPr="003622D5">
        <w:rPr>
          <w:rFonts w:ascii="Times New Roman" w:hAnsi="Times New Roman" w:cs="Times New Roman"/>
          <w:sz w:val="20"/>
          <w:szCs w:val="20"/>
          <w:lang w:val="es-ES"/>
        </w:rPr>
        <w:t xml:space="preserve">Fuente: Elaboración propia con datos de </w:t>
      </w:r>
      <w:proofErr w:type="spellStart"/>
      <w:r w:rsidRPr="003622D5">
        <w:rPr>
          <w:rFonts w:ascii="Times New Roman" w:hAnsi="Times New Roman" w:cs="Times New Roman"/>
          <w:sz w:val="20"/>
          <w:szCs w:val="20"/>
          <w:lang w:val="es-ES"/>
        </w:rPr>
        <w:t>Tángara</w:t>
      </w:r>
      <w:proofErr w:type="spellEnd"/>
      <w:r w:rsidRPr="003622D5">
        <w:rPr>
          <w:rFonts w:ascii="Times New Roman" w:hAnsi="Times New Roman" w:cs="Times New Roman"/>
          <w:sz w:val="20"/>
          <w:szCs w:val="20"/>
          <w:lang w:val="es-ES"/>
        </w:rPr>
        <w:t xml:space="preserve">, 2018 </w:t>
      </w:r>
    </w:p>
    <w:p w14:paraId="1561873B" w14:textId="77777777" w:rsidR="0055087B" w:rsidRPr="003622D5" w:rsidRDefault="0055087B" w:rsidP="002C767B">
      <w:pPr>
        <w:spacing w:after="0" w:line="240" w:lineRule="auto"/>
        <w:jc w:val="center"/>
        <w:rPr>
          <w:rFonts w:ascii="Times New Roman" w:hAnsi="Times New Roman" w:cs="Times New Roman"/>
          <w:sz w:val="20"/>
          <w:szCs w:val="20"/>
          <w:lang w:val="es-ES"/>
        </w:rPr>
      </w:pPr>
    </w:p>
    <w:p w14:paraId="6819FA7F" w14:textId="37CD781B" w:rsidR="002C767B" w:rsidRPr="003622D5" w:rsidRDefault="002C767B" w:rsidP="002C767B">
      <w:pPr>
        <w:spacing w:before="240" w:after="240"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De otro lado el mayor número de personas del régimen subsidiado en el municipio están vinculados a la EPS de la Asociación Indígena del Cauca AIC con </w:t>
      </w:r>
      <w:r w:rsidR="003232D5" w:rsidRPr="003622D5">
        <w:rPr>
          <w:rFonts w:ascii="Times New Roman" w:hAnsi="Times New Roman" w:cs="Times New Roman"/>
          <w:sz w:val="24"/>
          <w:szCs w:val="24"/>
          <w:lang w:val="es-ES"/>
        </w:rPr>
        <w:t>13197</w:t>
      </w:r>
      <w:r w:rsidRPr="003622D5">
        <w:rPr>
          <w:rFonts w:ascii="Times New Roman" w:hAnsi="Times New Roman" w:cs="Times New Roman"/>
          <w:sz w:val="24"/>
          <w:szCs w:val="24"/>
          <w:lang w:val="es-ES"/>
        </w:rPr>
        <w:t xml:space="preserve"> afiliados, equivalente a un 7</w:t>
      </w:r>
      <w:r w:rsidR="008207D2" w:rsidRPr="003622D5">
        <w:rPr>
          <w:rFonts w:ascii="Times New Roman" w:hAnsi="Times New Roman" w:cs="Times New Roman"/>
          <w:sz w:val="24"/>
          <w:szCs w:val="24"/>
          <w:lang w:val="es-ES"/>
        </w:rPr>
        <w:t>3.7</w:t>
      </w:r>
      <w:r w:rsidRPr="003622D5">
        <w:rPr>
          <w:rFonts w:ascii="Times New Roman" w:hAnsi="Times New Roman" w:cs="Times New Roman"/>
          <w:sz w:val="24"/>
          <w:szCs w:val="24"/>
          <w:lang w:val="es-ES"/>
        </w:rPr>
        <w:t>% del total en este régimen, seguido en importancia según el número de vinculados la EP</w:t>
      </w:r>
      <w:r w:rsidR="008207D2" w:rsidRPr="003622D5">
        <w:rPr>
          <w:rFonts w:ascii="Times New Roman" w:hAnsi="Times New Roman" w:cs="Times New Roman"/>
          <w:sz w:val="24"/>
          <w:szCs w:val="24"/>
          <w:lang w:val="es-ES"/>
        </w:rPr>
        <w:t xml:space="preserve">S </w:t>
      </w:r>
      <w:r w:rsidR="007B27D4" w:rsidRPr="003622D5">
        <w:rPr>
          <w:rFonts w:ascii="Times New Roman" w:hAnsi="Times New Roman" w:cs="Times New Roman"/>
          <w:sz w:val="24"/>
          <w:szCs w:val="24"/>
          <w:lang w:val="es-ES"/>
        </w:rPr>
        <w:t>EMSANAR con</w:t>
      </w:r>
      <w:r w:rsidRPr="003622D5">
        <w:rPr>
          <w:rFonts w:ascii="Times New Roman" w:hAnsi="Times New Roman" w:cs="Times New Roman"/>
          <w:sz w:val="24"/>
          <w:szCs w:val="24"/>
          <w:lang w:val="es-ES"/>
        </w:rPr>
        <w:t xml:space="preserve"> </w:t>
      </w:r>
      <w:r w:rsidR="007B27D4" w:rsidRPr="003622D5">
        <w:rPr>
          <w:rFonts w:ascii="Times New Roman" w:hAnsi="Times New Roman" w:cs="Times New Roman"/>
          <w:sz w:val="24"/>
          <w:szCs w:val="24"/>
          <w:lang w:val="es-ES"/>
        </w:rPr>
        <w:t>2364</w:t>
      </w:r>
      <w:r w:rsidRPr="003622D5">
        <w:rPr>
          <w:rFonts w:ascii="Times New Roman" w:hAnsi="Times New Roman" w:cs="Times New Roman"/>
          <w:sz w:val="24"/>
          <w:szCs w:val="24"/>
          <w:lang w:val="es-ES"/>
        </w:rPr>
        <w:t xml:space="preserve"> afiliados</w:t>
      </w:r>
      <w:r w:rsidR="007B27D4" w:rsidRPr="003622D5">
        <w:rPr>
          <w:rFonts w:ascii="Times New Roman" w:hAnsi="Times New Roman" w:cs="Times New Roman"/>
          <w:sz w:val="24"/>
          <w:szCs w:val="24"/>
          <w:lang w:val="es-ES"/>
        </w:rPr>
        <w:t>.</w:t>
      </w:r>
    </w:p>
    <w:p w14:paraId="47ABCAD4" w14:textId="21B29408" w:rsidR="002C767B" w:rsidRPr="003622D5" w:rsidRDefault="002C767B" w:rsidP="002C767B">
      <w:pPr>
        <w:spacing w:before="240" w:after="240"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Un aspecto todavía por documentar refiere a otras formas alternativas de salud y su papel en términos de cobertura. Parteras, sobanderos, médicos tradicionales también cumplen un papel importante que no aparece reportado institucionalmente pero que cumplen una función social importante todavía por reportar</w:t>
      </w:r>
      <w:r w:rsidR="007B27D4" w:rsidRPr="003622D5">
        <w:rPr>
          <w:rFonts w:ascii="Times New Roman" w:hAnsi="Times New Roman" w:cs="Times New Roman"/>
          <w:sz w:val="24"/>
          <w:szCs w:val="24"/>
          <w:lang w:val="es-ES"/>
        </w:rPr>
        <w:t>, estos últimos de gran representación y tradición cultural para el municipio de Totor</w:t>
      </w:r>
      <w:r w:rsidR="00B7480A" w:rsidRPr="003622D5">
        <w:rPr>
          <w:rFonts w:ascii="Times New Roman" w:hAnsi="Times New Roman" w:cs="Times New Roman"/>
          <w:sz w:val="24"/>
          <w:szCs w:val="24"/>
          <w:lang w:val="es-ES"/>
        </w:rPr>
        <w:t>ó</w:t>
      </w:r>
      <w:r w:rsidR="007B27D4" w:rsidRPr="003622D5">
        <w:rPr>
          <w:rFonts w:ascii="Times New Roman" w:hAnsi="Times New Roman" w:cs="Times New Roman"/>
          <w:sz w:val="24"/>
          <w:szCs w:val="24"/>
          <w:lang w:val="es-ES"/>
        </w:rPr>
        <w:t xml:space="preserve">, pues estas </w:t>
      </w:r>
      <w:r w:rsidR="00B7480A" w:rsidRPr="003622D5">
        <w:rPr>
          <w:rFonts w:ascii="Times New Roman" w:hAnsi="Times New Roman" w:cs="Times New Roman"/>
          <w:sz w:val="24"/>
          <w:szCs w:val="24"/>
          <w:lang w:val="es-ES"/>
        </w:rPr>
        <w:t>prácticas</w:t>
      </w:r>
      <w:r w:rsidR="007B27D4" w:rsidRPr="003622D5">
        <w:rPr>
          <w:rFonts w:ascii="Times New Roman" w:hAnsi="Times New Roman" w:cs="Times New Roman"/>
          <w:sz w:val="24"/>
          <w:szCs w:val="24"/>
          <w:lang w:val="es-ES"/>
        </w:rPr>
        <w:t xml:space="preserve"> medicinales son características de los pueblos indígenas.</w:t>
      </w:r>
    </w:p>
    <w:p w14:paraId="7EEC64DC" w14:textId="77777777" w:rsidR="00D937AF" w:rsidRPr="003622D5" w:rsidRDefault="00D937AF" w:rsidP="002C767B">
      <w:pPr>
        <w:spacing w:before="240" w:after="240" w:line="360" w:lineRule="auto"/>
        <w:jc w:val="both"/>
        <w:rPr>
          <w:rFonts w:ascii="Times New Roman" w:hAnsi="Times New Roman" w:cs="Times New Roman"/>
          <w:sz w:val="24"/>
          <w:szCs w:val="24"/>
          <w:lang w:val="es-ES"/>
        </w:rPr>
      </w:pPr>
    </w:p>
    <w:p w14:paraId="480F030F" w14:textId="77777777" w:rsidR="00493DFB" w:rsidRPr="003622D5" w:rsidRDefault="00493DFB" w:rsidP="002C767B">
      <w:pPr>
        <w:spacing w:before="240" w:after="240" w:line="360" w:lineRule="auto"/>
        <w:jc w:val="both"/>
        <w:rPr>
          <w:rFonts w:ascii="Times New Roman" w:hAnsi="Times New Roman" w:cs="Times New Roman"/>
          <w:sz w:val="24"/>
          <w:szCs w:val="24"/>
          <w:lang w:val="es-ES"/>
        </w:rPr>
      </w:pPr>
    </w:p>
    <w:p w14:paraId="7F8E32B9" w14:textId="3BA96744" w:rsidR="009E1BBE" w:rsidRPr="003622D5" w:rsidRDefault="0008240E" w:rsidP="00017A6F">
      <w:pPr>
        <w:keepNext/>
        <w:keepLines/>
        <w:numPr>
          <w:ilvl w:val="0"/>
          <w:numId w:val="4"/>
        </w:numPr>
        <w:spacing w:before="240" w:after="0" w:line="240" w:lineRule="auto"/>
        <w:jc w:val="center"/>
        <w:outlineLvl w:val="0"/>
        <w:rPr>
          <w:rFonts w:ascii="Times New Roman" w:eastAsiaTheme="majorEastAsia" w:hAnsi="Times New Roman" w:cs="Times New Roman"/>
          <w:b/>
          <w:sz w:val="24"/>
          <w:szCs w:val="24"/>
          <w:lang w:val="es-ES" w:eastAsia="es-CO"/>
        </w:rPr>
      </w:pPr>
      <w:bookmarkStart w:id="27" w:name="_Toc30497213"/>
      <w:r w:rsidRPr="003622D5">
        <w:rPr>
          <w:rFonts w:ascii="Times New Roman" w:eastAsiaTheme="majorEastAsia" w:hAnsi="Times New Roman" w:cs="Times New Roman"/>
          <w:b/>
          <w:sz w:val="24"/>
          <w:szCs w:val="24"/>
          <w:lang w:val="es-ES" w:eastAsia="es-CO"/>
        </w:rPr>
        <w:lastRenderedPageBreak/>
        <w:t xml:space="preserve">ANALISIS DE LA DINAMICA DEL CONFLICTO </w:t>
      </w:r>
      <w:r w:rsidR="009E1BBE" w:rsidRPr="003622D5">
        <w:rPr>
          <w:rFonts w:ascii="Times New Roman" w:eastAsiaTheme="majorEastAsia" w:hAnsi="Times New Roman" w:cs="Times New Roman"/>
          <w:b/>
          <w:sz w:val="24"/>
          <w:szCs w:val="24"/>
          <w:lang w:val="es-ES" w:eastAsia="es-CO"/>
        </w:rPr>
        <w:t xml:space="preserve">DEL MUNICIPIO DE </w:t>
      </w:r>
      <w:r w:rsidRPr="003622D5">
        <w:rPr>
          <w:rFonts w:ascii="Times New Roman" w:eastAsiaTheme="majorEastAsia" w:hAnsi="Times New Roman" w:cs="Times New Roman"/>
          <w:b/>
          <w:sz w:val="24"/>
          <w:szCs w:val="24"/>
          <w:lang w:val="es-ES" w:eastAsia="es-CO"/>
        </w:rPr>
        <w:t>TOTORÓ</w:t>
      </w:r>
      <w:r w:rsidR="009E1BBE" w:rsidRPr="003622D5">
        <w:rPr>
          <w:rFonts w:ascii="Times New Roman" w:eastAsiaTheme="majorEastAsia" w:hAnsi="Times New Roman" w:cs="Times New Roman"/>
          <w:b/>
          <w:sz w:val="24"/>
          <w:szCs w:val="24"/>
          <w:lang w:val="es-ES" w:eastAsia="es-CO"/>
        </w:rPr>
        <w:t>.</w:t>
      </w:r>
      <w:bookmarkEnd w:id="27"/>
    </w:p>
    <w:p w14:paraId="6CEB80A1" w14:textId="77777777" w:rsidR="009E1BBE" w:rsidRPr="003622D5" w:rsidRDefault="009E1BBE" w:rsidP="009E1BBE">
      <w:pPr>
        <w:keepNext/>
        <w:keepLines/>
        <w:spacing w:before="240" w:after="0" w:line="240" w:lineRule="auto"/>
        <w:outlineLvl w:val="0"/>
        <w:rPr>
          <w:rFonts w:ascii="Times New Roman" w:eastAsiaTheme="majorEastAsia" w:hAnsi="Times New Roman" w:cs="Times New Roman"/>
          <w:b/>
          <w:sz w:val="24"/>
          <w:szCs w:val="24"/>
          <w:lang w:val="es-ES" w:eastAsia="es-CO"/>
        </w:rPr>
      </w:pPr>
    </w:p>
    <w:p w14:paraId="4E1985C0" w14:textId="2D8B80B7" w:rsidR="009E1BBE" w:rsidRPr="003622D5" w:rsidRDefault="009E1BBE" w:rsidP="00926E65">
      <w:pPr>
        <w:keepNext/>
        <w:keepLines/>
        <w:numPr>
          <w:ilvl w:val="1"/>
          <w:numId w:val="4"/>
        </w:numPr>
        <w:spacing w:before="40" w:after="240" w:line="240" w:lineRule="auto"/>
        <w:jc w:val="both"/>
        <w:outlineLvl w:val="1"/>
        <w:rPr>
          <w:rFonts w:ascii="Times New Roman" w:eastAsiaTheme="majorEastAsia" w:hAnsi="Times New Roman" w:cs="Times New Roman"/>
          <w:b/>
          <w:szCs w:val="26"/>
          <w:lang w:val="es-ES"/>
        </w:rPr>
      </w:pPr>
      <w:bookmarkStart w:id="28" w:name="_Toc5649644"/>
      <w:bookmarkStart w:id="29" w:name="_Toc30497214"/>
      <w:r w:rsidRPr="003622D5">
        <w:rPr>
          <w:rFonts w:ascii="Times New Roman" w:eastAsiaTheme="majorEastAsia" w:hAnsi="Times New Roman" w:cs="Times New Roman"/>
          <w:b/>
          <w:szCs w:val="26"/>
          <w:lang w:val="es-ES"/>
        </w:rPr>
        <w:t>Presencia de Actores Armados (Predominantes)</w:t>
      </w:r>
      <w:bookmarkEnd w:id="28"/>
      <w:bookmarkEnd w:id="29"/>
    </w:p>
    <w:p w14:paraId="4F30F17E" w14:textId="77777777" w:rsidR="000A0F69" w:rsidRPr="003622D5" w:rsidRDefault="000A0F69" w:rsidP="000A0F69">
      <w:pPr>
        <w:keepNext/>
        <w:keepLines/>
        <w:spacing w:before="40" w:after="240" w:line="240" w:lineRule="auto"/>
        <w:ind w:left="720"/>
        <w:outlineLvl w:val="1"/>
        <w:rPr>
          <w:rFonts w:ascii="Times New Roman" w:eastAsiaTheme="majorEastAsia" w:hAnsi="Times New Roman" w:cs="Times New Roman"/>
          <w:b/>
          <w:szCs w:val="26"/>
          <w:lang w:val="es-ES"/>
        </w:rPr>
      </w:pPr>
    </w:p>
    <w:p w14:paraId="6B184368" w14:textId="0F4EAF3F" w:rsidR="000959E4" w:rsidRPr="003622D5" w:rsidRDefault="003A56C6" w:rsidP="00BA7213">
      <w:pPr>
        <w:spacing w:line="360" w:lineRule="auto"/>
        <w:jc w:val="both"/>
        <w:rPr>
          <w:rFonts w:ascii="Times New Roman" w:hAnsi="Times New Roman" w:cs="Times New Roman"/>
          <w:color w:val="000000"/>
          <w:sz w:val="24"/>
        </w:rPr>
      </w:pPr>
      <w:r w:rsidRPr="003622D5">
        <w:rPr>
          <w:rFonts w:ascii="Times New Roman" w:hAnsi="Times New Roman" w:cs="Times New Roman"/>
          <w:color w:val="000000"/>
          <w:sz w:val="24"/>
        </w:rPr>
        <w:t xml:space="preserve">El </w:t>
      </w:r>
      <w:r w:rsidR="000959E4" w:rsidRPr="003622D5">
        <w:rPr>
          <w:rFonts w:ascii="Times New Roman" w:hAnsi="Times New Roman" w:cs="Times New Roman"/>
          <w:color w:val="000000"/>
          <w:sz w:val="24"/>
        </w:rPr>
        <w:t>D</w:t>
      </w:r>
      <w:r w:rsidRPr="003622D5">
        <w:rPr>
          <w:rFonts w:ascii="Times New Roman" w:hAnsi="Times New Roman" w:cs="Times New Roman"/>
          <w:color w:val="000000"/>
          <w:sz w:val="24"/>
        </w:rPr>
        <w:t xml:space="preserve">epartamento del Cauca </w:t>
      </w:r>
      <w:r w:rsidR="008247FA" w:rsidRPr="003622D5">
        <w:rPr>
          <w:rFonts w:ascii="Times New Roman" w:hAnsi="Times New Roman" w:cs="Times New Roman"/>
          <w:color w:val="000000"/>
          <w:sz w:val="24"/>
        </w:rPr>
        <w:t xml:space="preserve">según  la proyección del DANE a 2019 tiene una población de 1.427.167 habitantes, geográficamente está </w:t>
      </w:r>
      <w:r w:rsidR="0065048E" w:rsidRPr="003622D5">
        <w:rPr>
          <w:rFonts w:ascii="Times New Roman" w:hAnsi="Times New Roman" w:cs="Times New Roman"/>
          <w:color w:val="000000"/>
          <w:sz w:val="24"/>
        </w:rPr>
        <w:t>ubicado al sur occidente Colombiano,</w:t>
      </w:r>
      <w:r w:rsidR="00802648" w:rsidRPr="003622D5">
        <w:rPr>
          <w:rFonts w:ascii="Times New Roman" w:hAnsi="Times New Roman" w:cs="Times New Roman"/>
          <w:color w:val="000000"/>
          <w:sz w:val="24"/>
        </w:rPr>
        <w:t xml:space="preserve"> donde </w:t>
      </w:r>
      <w:r w:rsidR="0092180A" w:rsidRPr="003622D5">
        <w:rPr>
          <w:rFonts w:ascii="Times New Roman" w:hAnsi="Times New Roman" w:cs="Times New Roman"/>
          <w:color w:val="000000"/>
          <w:sz w:val="24"/>
        </w:rPr>
        <w:t xml:space="preserve">pasa </w:t>
      </w:r>
      <w:r w:rsidR="00802648" w:rsidRPr="003622D5">
        <w:rPr>
          <w:rFonts w:ascii="Times New Roman" w:hAnsi="Times New Roman" w:cs="Times New Roman"/>
          <w:color w:val="000000"/>
          <w:sz w:val="24"/>
        </w:rPr>
        <w:t xml:space="preserve"> la cordillera Central y Occidental </w:t>
      </w:r>
      <w:r w:rsidR="0065048E" w:rsidRPr="003622D5">
        <w:rPr>
          <w:rFonts w:ascii="Times New Roman" w:hAnsi="Times New Roman" w:cs="Times New Roman"/>
          <w:color w:val="000000"/>
          <w:sz w:val="24"/>
        </w:rPr>
        <w:t xml:space="preserve"> lo que representa una ubicación de gran importancia</w:t>
      </w:r>
      <w:r w:rsidR="00802648" w:rsidRPr="003622D5">
        <w:rPr>
          <w:rFonts w:ascii="Times New Roman" w:hAnsi="Times New Roman" w:cs="Times New Roman"/>
          <w:color w:val="000000"/>
          <w:sz w:val="24"/>
        </w:rPr>
        <w:t>,</w:t>
      </w:r>
      <w:r w:rsidR="0065048E" w:rsidRPr="003622D5">
        <w:rPr>
          <w:rFonts w:ascii="Times New Roman" w:hAnsi="Times New Roman" w:cs="Times New Roman"/>
          <w:color w:val="000000"/>
          <w:sz w:val="24"/>
        </w:rPr>
        <w:t xml:space="preserve"> </w:t>
      </w:r>
      <w:r w:rsidR="00802648" w:rsidRPr="003622D5">
        <w:rPr>
          <w:rFonts w:ascii="Times New Roman" w:hAnsi="Times New Roman" w:cs="Times New Roman"/>
          <w:color w:val="000000"/>
          <w:sz w:val="24"/>
        </w:rPr>
        <w:t xml:space="preserve">y en </w:t>
      </w:r>
      <w:r w:rsidR="000959E4" w:rsidRPr="003622D5">
        <w:rPr>
          <w:rFonts w:ascii="Times New Roman" w:hAnsi="Times New Roman" w:cs="Times New Roman"/>
          <w:color w:val="000000"/>
          <w:sz w:val="24"/>
        </w:rPr>
        <w:t>él</w:t>
      </w:r>
      <w:r w:rsidR="00802648" w:rsidRPr="003622D5">
        <w:rPr>
          <w:rFonts w:ascii="Times New Roman" w:hAnsi="Times New Roman" w:cs="Times New Roman"/>
          <w:color w:val="000000"/>
          <w:sz w:val="24"/>
        </w:rPr>
        <w:t xml:space="preserve"> se encuentra </w:t>
      </w:r>
      <w:r w:rsidR="00DE1E11" w:rsidRPr="003622D5">
        <w:rPr>
          <w:rFonts w:ascii="Times New Roman" w:hAnsi="Times New Roman" w:cs="Times New Roman"/>
          <w:color w:val="000000"/>
          <w:sz w:val="24"/>
        </w:rPr>
        <w:t>el Macizo Colombiano</w:t>
      </w:r>
      <w:r w:rsidR="00802648" w:rsidRPr="003622D5">
        <w:rPr>
          <w:rFonts w:ascii="Times New Roman" w:hAnsi="Times New Roman" w:cs="Times New Roman"/>
          <w:color w:val="000000"/>
          <w:sz w:val="24"/>
        </w:rPr>
        <w:t xml:space="preserve"> del cual</w:t>
      </w:r>
      <w:r w:rsidR="0065048E" w:rsidRPr="003622D5">
        <w:rPr>
          <w:rFonts w:ascii="Times New Roman" w:hAnsi="Times New Roman" w:cs="Times New Roman"/>
          <w:color w:val="000000"/>
          <w:sz w:val="24"/>
        </w:rPr>
        <w:t xml:space="preserve"> nacen </w:t>
      </w:r>
      <w:r w:rsidR="000873AB" w:rsidRPr="003622D5">
        <w:rPr>
          <w:rFonts w:ascii="Times New Roman" w:hAnsi="Times New Roman" w:cs="Times New Roman"/>
          <w:color w:val="000000"/>
          <w:sz w:val="24"/>
        </w:rPr>
        <w:t>los principales ríos que es el Cauca</w:t>
      </w:r>
      <w:r w:rsidR="0092180A" w:rsidRPr="003622D5">
        <w:rPr>
          <w:rFonts w:ascii="Times New Roman" w:hAnsi="Times New Roman" w:cs="Times New Roman"/>
          <w:color w:val="000000"/>
          <w:sz w:val="24"/>
        </w:rPr>
        <w:t xml:space="preserve">, </w:t>
      </w:r>
      <w:r w:rsidR="000873AB" w:rsidRPr="003622D5">
        <w:rPr>
          <w:rFonts w:ascii="Times New Roman" w:hAnsi="Times New Roman" w:cs="Times New Roman"/>
          <w:color w:val="000000"/>
          <w:sz w:val="24"/>
        </w:rPr>
        <w:t>Magdalena</w:t>
      </w:r>
      <w:r w:rsidR="0092180A" w:rsidRPr="003622D5">
        <w:rPr>
          <w:rFonts w:ascii="Times New Roman" w:hAnsi="Times New Roman" w:cs="Times New Roman"/>
          <w:color w:val="000000"/>
          <w:sz w:val="24"/>
        </w:rPr>
        <w:t xml:space="preserve"> y </w:t>
      </w:r>
      <w:r w:rsidR="000959E4" w:rsidRPr="003622D5">
        <w:rPr>
          <w:rFonts w:ascii="Times New Roman" w:hAnsi="Times New Roman" w:cs="Times New Roman"/>
          <w:color w:val="000000"/>
          <w:sz w:val="24"/>
        </w:rPr>
        <w:t>Caquetá</w:t>
      </w:r>
      <w:r w:rsidR="000873AB" w:rsidRPr="003622D5">
        <w:rPr>
          <w:rFonts w:ascii="Times New Roman" w:hAnsi="Times New Roman" w:cs="Times New Roman"/>
          <w:color w:val="000000"/>
          <w:sz w:val="24"/>
        </w:rPr>
        <w:t xml:space="preserve">, </w:t>
      </w:r>
      <w:r w:rsidR="00802648" w:rsidRPr="003622D5">
        <w:rPr>
          <w:rFonts w:ascii="Times New Roman" w:hAnsi="Times New Roman" w:cs="Times New Roman"/>
          <w:color w:val="000000"/>
          <w:sz w:val="24"/>
        </w:rPr>
        <w:t xml:space="preserve">esto </w:t>
      </w:r>
      <w:r w:rsidR="0092180A" w:rsidRPr="003622D5">
        <w:rPr>
          <w:rFonts w:ascii="Times New Roman" w:hAnsi="Times New Roman" w:cs="Times New Roman"/>
          <w:color w:val="000000"/>
          <w:sz w:val="24"/>
        </w:rPr>
        <w:t xml:space="preserve">nos permite presenciar </w:t>
      </w:r>
      <w:r w:rsidR="00802648" w:rsidRPr="003622D5">
        <w:rPr>
          <w:rFonts w:ascii="Times New Roman" w:hAnsi="Times New Roman" w:cs="Times New Roman"/>
          <w:color w:val="000000"/>
          <w:sz w:val="24"/>
        </w:rPr>
        <w:t>diversos espacios</w:t>
      </w:r>
      <w:r w:rsidR="0092180A" w:rsidRPr="003622D5">
        <w:rPr>
          <w:rFonts w:ascii="Times New Roman" w:hAnsi="Times New Roman" w:cs="Times New Roman"/>
          <w:color w:val="000000"/>
          <w:sz w:val="24"/>
        </w:rPr>
        <w:t xml:space="preserve"> ambientales,</w:t>
      </w:r>
      <w:r w:rsidR="00802648" w:rsidRPr="003622D5">
        <w:rPr>
          <w:rFonts w:ascii="Times New Roman" w:hAnsi="Times New Roman" w:cs="Times New Roman"/>
          <w:color w:val="000000"/>
          <w:sz w:val="24"/>
        </w:rPr>
        <w:t xml:space="preserve"> sociales, </w:t>
      </w:r>
      <w:r w:rsidR="0092180A" w:rsidRPr="003622D5">
        <w:rPr>
          <w:rFonts w:ascii="Times New Roman" w:hAnsi="Times New Roman" w:cs="Times New Roman"/>
          <w:color w:val="000000"/>
          <w:sz w:val="24"/>
        </w:rPr>
        <w:t>culturales</w:t>
      </w:r>
      <w:r w:rsidR="00802648" w:rsidRPr="003622D5">
        <w:rPr>
          <w:rFonts w:ascii="Times New Roman" w:hAnsi="Times New Roman" w:cs="Times New Roman"/>
          <w:color w:val="000000"/>
          <w:sz w:val="24"/>
        </w:rPr>
        <w:t xml:space="preserve"> y económicos</w:t>
      </w:r>
      <w:r w:rsidR="007A12DE" w:rsidRPr="003622D5">
        <w:rPr>
          <w:rFonts w:ascii="Times New Roman" w:hAnsi="Times New Roman" w:cs="Times New Roman"/>
          <w:color w:val="000000"/>
          <w:sz w:val="24"/>
        </w:rPr>
        <w:t>, a lo largo del territorio</w:t>
      </w:r>
      <w:r w:rsidR="008247FA" w:rsidRPr="003622D5">
        <w:rPr>
          <w:rFonts w:ascii="Times New Roman" w:hAnsi="Times New Roman" w:cs="Times New Roman"/>
          <w:color w:val="000000"/>
          <w:sz w:val="24"/>
        </w:rPr>
        <w:t xml:space="preserve">, que a su vez nos muestran diversas problemáticas y falencias de las diferentes autoridades </w:t>
      </w:r>
      <w:r w:rsidR="007A12DE" w:rsidRPr="003622D5">
        <w:rPr>
          <w:rFonts w:ascii="Times New Roman" w:hAnsi="Times New Roman" w:cs="Times New Roman"/>
          <w:color w:val="000000"/>
          <w:sz w:val="24"/>
        </w:rPr>
        <w:t xml:space="preserve">nacionales y </w:t>
      </w:r>
      <w:r w:rsidR="008247FA" w:rsidRPr="003622D5">
        <w:rPr>
          <w:rFonts w:ascii="Times New Roman" w:hAnsi="Times New Roman" w:cs="Times New Roman"/>
          <w:color w:val="000000"/>
          <w:sz w:val="24"/>
        </w:rPr>
        <w:t>del departamento.</w:t>
      </w:r>
    </w:p>
    <w:p w14:paraId="30F3CF89" w14:textId="78FBAA38" w:rsidR="003A56C6" w:rsidRPr="003622D5" w:rsidRDefault="000959E4" w:rsidP="00BA7213">
      <w:pPr>
        <w:spacing w:line="360" w:lineRule="auto"/>
        <w:jc w:val="both"/>
        <w:rPr>
          <w:rFonts w:ascii="Times New Roman" w:hAnsi="Times New Roman" w:cs="Times New Roman"/>
          <w:color w:val="000000"/>
          <w:sz w:val="24"/>
        </w:rPr>
      </w:pPr>
      <w:r w:rsidRPr="003622D5">
        <w:rPr>
          <w:rFonts w:ascii="Times New Roman" w:hAnsi="Times New Roman" w:cs="Times New Roman"/>
          <w:color w:val="000000"/>
          <w:sz w:val="24"/>
        </w:rPr>
        <w:t>El Cauca gracias a su importancia geográfica ha sido violentado</w:t>
      </w:r>
      <w:r w:rsidR="00FD6C65" w:rsidRPr="003622D5">
        <w:rPr>
          <w:rFonts w:ascii="Times New Roman" w:hAnsi="Times New Roman" w:cs="Times New Roman"/>
          <w:color w:val="000000"/>
          <w:sz w:val="24"/>
        </w:rPr>
        <w:t xml:space="preserve"> y utilizado</w:t>
      </w:r>
      <w:r w:rsidRPr="003622D5">
        <w:rPr>
          <w:rFonts w:ascii="Times New Roman" w:hAnsi="Times New Roman" w:cs="Times New Roman"/>
          <w:color w:val="000000"/>
          <w:sz w:val="24"/>
        </w:rPr>
        <w:t xml:space="preserve"> por actores armados ilegales a lo largo de los años</w:t>
      </w:r>
      <w:r w:rsidR="00D6283C" w:rsidRPr="003622D5">
        <w:rPr>
          <w:rFonts w:ascii="Times New Roman" w:hAnsi="Times New Roman" w:cs="Times New Roman"/>
          <w:color w:val="000000"/>
          <w:sz w:val="24"/>
        </w:rPr>
        <w:t>,</w:t>
      </w:r>
      <w:r w:rsidR="00FD6C65" w:rsidRPr="003622D5">
        <w:rPr>
          <w:rFonts w:ascii="Times New Roman" w:hAnsi="Times New Roman" w:cs="Times New Roman"/>
          <w:color w:val="000000"/>
          <w:sz w:val="24"/>
        </w:rPr>
        <w:t xml:space="preserve"> pues </w:t>
      </w:r>
      <w:r w:rsidRPr="003622D5">
        <w:rPr>
          <w:rFonts w:ascii="Times New Roman" w:hAnsi="Times New Roman" w:cs="Times New Roman"/>
          <w:color w:val="000000"/>
          <w:sz w:val="24"/>
        </w:rPr>
        <w:t xml:space="preserve">sus montañas, selvas y corredores naturales </w:t>
      </w:r>
      <w:r w:rsidR="00D6283C" w:rsidRPr="003622D5">
        <w:rPr>
          <w:rFonts w:ascii="Times New Roman" w:hAnsi="Times New Roman" w:cs="Times New Roman"/>
          <w:color w:val="000000"/>
          <w:sz w:val="24"/>
        </w:rPr>
        <w:t xml:space="preserve">les han servido </w:t>
      </w:r>
      <w:r w:rsidRPr="003622D5">
        <w:rPr>
          <w:rFonts w:ascii="Times New Roman" w:hAnsi="Times New Roman" w:cs="Times New Roman"/>
          <w:color w:val="000000"/>
          <w:sz w:val="24"/>
        </w:rPr>
        <w:t xml:space="preserve">para fines ilícitos y </w:t>
      </w:r>
      <w:r w:rsidR="00D6283C" w:rsidRPr="003622D5">
        <w:rPr>
          <w:rFonts w:ascii="Times New Roman" w:hAnsi="Times New Roman" w:cs="Times New Roman"/>
          <w:color w:val="000000"/>
          <w:sz w:val="24"/>
        </w:rPr>
        <w:t xml:space="preserve">como escondite para no ser de fácil acceso y alcance </w:t>
      </w:r>
      <w:r w:rsidR="0066102A" w:rsidRPr="003622D5">
        <w:rPr>
          <w:rFonts w:ascii="Times New Roman" w:hAnsi="Times New Roman" w:cs="Times New Roman"/>
          <w:color w:val="000000"/>
          <w:sz w:val="24"/>
        </w:rPr>
        <w:t>para las</w:t>
      </w:r>
      <w:r w:rsidR="00D6283C" w:rsidRPr="003622D5">
        <w:rPr>
          <w:rFonts w:ascii="Times New Roman" w:hAnsi="Times New Roman" w:cs="Times New Roman"/>
          <w:color w:val="000000"/>
          <w:sz w:val="24"/>
        </w:rPr>
        <w:t xml:space="preserve"> autoridades Colombianas, lo cual ha representado para la población civil sufrimiento</w:t>
      </w:r>
      <w:r w:rsidR="0066102A" w:rsidRPr="003622D5">
        <w:rPr>
          <w:rFonts w:ascii="Times New Roman" w:hAnsi="Times New Roman" w:cs="Times New Roman"/>
          <w:color w:val="000000"/>
          <w:sz w:val="24"/>
        </w:rPr>
        <w:t>,</w:t>
      </w:r>
      <w:r w:rsidR="00D6283C" w:rsidRPr="003622D5">
        <w:rPr>
          <w:rFonts w:ascii="Times New Roman" w:hAnsi="Times New Roman" w:cs="Times New Roman"/>
          <w:color w:val="000000"/>
          <w:sz w:val="24"/>
        </w:rPr>
        <w:t xml:space="preserve"> </w:t>
      </w:r>
      <w:r w:rsidR="0066102A" w:rsidRPr="003622D5">
        <w:rPr>
          <w:rFonts w:ascii="Times New Roman" w:hAnsi="Times New Roman" w:cs="Times New Roman"/>
          <w:color w:val="000000"/>
          <w:sz w:val="24"/>
        </w:rPr>
        <w:t>pues han sido escudo y víctimas de estos grupos armados</w:t>
      </w:r>
      <w:r w:rsidR="006D0FDB" w:rsidRPr="003622D5">
        <w:rPr>
          <w:rFonts w:ascii="Times New Roman" w:hAnsi="Times New Roman" w:cs="Times New Roman"/>
          <w:color w:val="000000"/>
          <w:sz w:val="24"/>
        </w:rPr>
        <w:t>, de ello</w:t>
      </w:r>
      <w:r w:rsidR="003A56C6" w:rsidRPr="003622D5">
        <w:rPr>
          <w:rFonts w:ascii="Times New Roman" w:hAnsi="Times New Roman" w:cs="Times New Roman"/>
          <w:color w:val="000000"/>
          <w:sz w:val="24"/>
        </w:rPr>
        <w:t xml:space="preserve">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003A56C6" w:rsidRPr="003622D5">
        <w:rPr>
          <w:rFonts w:ascii="Times New Roman" w:hAnsi="Times New Roman" w:cs="Times New Roman"/>
          <w:sz w:val="24"/>
          <w:lang w:val="es-ES"/>
        </w:rPr>
        <w:t xml:space="preserve"> (</w:t>
      </w:r>
      <w:r w:rsidR="008B2359" w:rsidRPr="003622D5">
        <w:rPr>
          <w:rFonts w:ascii="Times New Roman" w:hAnsi="Times New Roman" w:cs="Times New Roman"/>
          <w:color w:val="000000"/>
          <w:sz w:val="24"/>
        </w:rPr>
        <w:t xml:space="preserve">Defensoría del Pueblo, </w:t>
      </w:r>
      <w:r w:rsidR="003A56C6" w:rsidRPr="003622D5">
        <w:rPr>
          <w:rFonts w:ascii="Times New Roman" w:hAnsi="Times New Roman" w:cs="Times New Roman"/>
          <w:color w:val="000000"/>
          <w:sz w:val="24"/>
        </w:rPr>
        <w:t>2018. Informe ejecutivo. pág. 13)</w:t>
      </w:r>
    </w:p>
    <w:p w14:paraId="7B8B0D1F" w14:textId="55E535D1" w:rsidR="00493DFB" w:rsidRPr="003622D5" w:rsidRDefault="00A917BC" w:rsidP="00BA7213">
      <w:pPr>
        <w:spacing w:line="360" w:lineRule="auto"/>
        <w:jc w:val="both"/>
        <w:rPr>
          <w:rFonts w:ascii="Times New Roman" w:hAnsi="Times New Roman" w:cs="Times New Roman"/>
          <w:sz w:val="24"/>
        </w:rPr>
      </w:pPr>
      <w:r w:rsidRPr="003622D5">
        <w:rPr>
          <w:rFonts w:ascii="Times New Roman" w:hAnsi="Times New Roman" w:cs="Times New Roman"/>
          <w:sz w:val="24"/>
        </w:rPr>
        <w:t>Es propio contextualizar la presencia que han tenido estos grupos armados no solo en el Cauca sino propiamente en la zona nororiental</w:t>
      </w:r>
      <w:r w:rsidR="006D0FDB" w:rsidRPr="003622D5">
        <w:rPr>
          <w:rFonts w:ascii="Times New Roman" w:hAnsi="Times New Roman" w:cs="Times New Roman"/>
          <w:sz w:val="24"/>
        </w:rPr>
        <w:t xml:space="preserve"> donde se encuentra ubicado el Municipio de Totoró</w:t>
      </w:r>
      <w:r w:rsidRPr="003622D5">
        <w:rPr>
          <w:rFonts w:ascii="Times New Roman" w:hAnsi="Times New Roman" w:cs="Times New Roman"/>
          <w:sz w:val="24"/>
        </w:rPr>
        <w:t>,” Las</w:t>
      </w:r>
      <w:r w:rsidR="00A54507" w:rsidRPr="003622D5">
        <w:rPr>
          <w:rFonts w:ascii="Times New Roman" w:hAnsi="Times New Roman" w:cs="Times New Roman"/>
          <w:sz w:val="24"/>
        </w:rPr>
        <w:t xml:space="preserve"> FARC-EP tuvieron una fuerte presencia en este departamento desde sus </w:t>
      </w:r>
      <w:r w:rsidR="00A54507" w:rsidRPr="003622D5">
        <w:rPr>
          <w:rFonts w:ascii="Times New Roman" w:hAnsi="Times New Roman" w:cs="Times New Roman"/>
          <w:sz w:val="24"/>
        </w:rPr>
        <w:lastRenderedPageBreak/>
        <w:t>orígenes a mediados de los años sesenta. En el nororiente se afianzó el frente sexto que cerca de tres décadas después, en los años 90, fue reforzado por el Bloque Móvil Jacobo Arenas. La característica de la zona nororiental radica en que en las partes medias y altas estas agrupaciones fueron hegemónicas y no presentaron resistencia de guerrilla alguna o de agrupaciones paramilitares que solamente incidieron en las partes más bajas. El segundo frente que surgió en el Cauca fue el Octavo. Si bien en sus inicios se forjó en el nororiente, al final de cuentas quedó recostado en la cordillera occidental y en particular en la cuenca del Alto y Medio Patía.</w:t>
      </w:r>
      <w:r w:rsidR="00460DE2" w:rsidRPr="003622D5">
        <w:rPr>
          <w:rFonts w:ascii="Times New Roman" w:hAnsi="Times New Roman" w:cs="Times New Roman"/>
          <w:sz w:val="24"/>
        </w:rPr>
        <w:t>” (</w:t>
      </w:r>
      <w:r w:rsidRPr="003622D5">
        <w:rPr>
          <w:rFonts w:ascii="Times New Roman" w:hAnsi="Times New Roman" w:cs="Times New Roman"/>
          <w:sz w:val="24"/>
        </w:rPr>
        <w:t>Defensoría</w:t>
      </w:r>
      <w:r w:rsidR="008B2359" w:rsidRPr="003622D5">
        <w:rPr>
          <w:rFonts w:ascii="Times New Roman" w:hAnsi="Times New Roman" w:cs="Times New Roman"/>
          <w:sz w:val="24"/>
        </w:rPr>
        <w:t xml:space="preserve"> del Pueblo, 2018</w:t>
      </w:r>
      <w:r w:rsidR="00460DE2" w:rsidRPr="003622D5">
        <w:rPr>
          <w:rFonts w:ascii="Times New Roman" w:hAnsi="Times New Roman" w:cs="Times New Roman"/>
          <w:sz w:val="24"/>
        </w:rPr>
        <w:t xml:space="preserve">. </w:t>
      </w:r>
      <w:r w:rsidRPr="003622D5">
        <w:rPr>
          <w:rFonts w:ascii="Times New Roman" w:hAnsi="Times New Roman" w:cs="Times New Roman"/>
          <w:sz w:val="24"/>
        </w:rPr>
        <w:t>Informe Ejecutivo</w:t>
      </w:r>
      <w:r w:rsidR="00460DE2" w:rsidRPr="003622D5">
        <w:rPr>
          <w:rFonts w:ascii="Times New Roman" w:hAnsi="Times New Roman" w:cs="Times New Roman"/>
          <w:sz w:val="24"/>
        </w:rPr>
        <w:t xml:space="preserve">. </w:t>
      </w:r>
      <w:proofErr w:type="spellStart"/>
      <w:r w:rsidR="00460DE2" w:rsidRPr="003622D5">
        <w:rPr>
          <w:rFonts w:ascii="Times New Roman" w:hAnsi="Times New Roman" w:cs="Times New Roman"/>
          <w:sz w:val="24"/>
        </w:rPr>
        <w:t>pag.</w:t>
      </w:r>
      <w:proofErr w:type="spellEnd"/>
      <w:r w:rsidR="00460DE2" w:rsidRPr="003622D5">
        <w:rPr>
          <w:rFonts w:ascii="Times New Roman" w:hAnsi="Times New Roman" w:cs="Times New Roman"/>
          <w:sz w:val="24"/>
        </w:rPr>
        <w:t xml:space="preserve"> 97).</w:t>
      </w:r>
    </w:p>
    <w:p w14:paraId="223F9897" w14:textId="77777777" w:rsidR="008B2359" w:rsidRPr="003622D5" w:rsidRDefault="008B2359" w:rsidP="003B5AA2">
      <w:pPr>
        <w:spacing w:line="360" w:lineRule="auto"/>
        <w:jc w:val="both"/>
        <w:rPr>
          <w:rFonts w:ascii="Times New Roman" w:hAnsi="Times New Roman" w:cs="Times New Roman"/>
          <w:sz w:val="24"/>
          <w:szCs w:val="24"/>
          <w:lang w:val="es-ES"/>
        </w:rPr>
      </w:pPr>
    </w:p>
    <w:p w14:paraId="6E6265BC" w14:textId="12AEB29B" w:rsidR="00DB4CFC" w:rsidRPr="003622D5" w:rsidRDefault="003B5AA2" w:rsidP="003B5AA2">
      <w:pPr>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El municipio de Totoró ha tenido presencia de actores no gubernamentales, concretamente del EPL y disidencias de FARC o GORC tal como se aprecia en la siguiente tabla:</w:t>
      </w:r>
    </w:p>
    <w:p w14:paraId="5E7E9A44" w14:textId="2ED39383" w:rsidR="001D7029" w:rsidRPr="003622D5" w:rsidRDefault="001D7029" w:rsidP="00926E65">
      <w:pPr>
        <w:pStyle w:val="Descripcin"/>
        <w:jc w:val="both"/>
        <w:rPr>
          <w:rFonts w:ascii="Times New Roman" w:hAnsi="Times New Roman" w:cs="Times New Roman"/>
          <w:b/>
          <w:i w:val="0"/>
          <w:color w:val="auto"/>
          <w:sz w:val="36"/>
          <w:szCs w:val="24"/>
        </w:rPr>
      </w:pPr>
      <w:bookmarkStart w:id="30" w:name="_Toc30497297"/>
      <w:r w:rsidRPr="003622D5">
        <w:rPr>
          <w:rFonts w:ascii="Times New Roman" w:hAnsi="Times New Roman" w:cs="Times New Roman"/>
          <w:b/>
          <w:i w:val="0"/>
          <w:color w:val="auto"/>
          <w:sz w:val="24"/>
        </w:rPr>
        <w:t xml:space="preserve">Tabla </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Tabla \* ARABIC </w:instrText>
      </w:r>
      <w:r w:rsidRPr="003622D5">
        <w:rPr>
          <w:rFonts w:ascii="Times New Roman" w:hAnsi="Times New Roman" w:cs="Times New Roman"/>
          <w:b/>
          <w:i w:val="0"/>
          <w:color w:val="auto"/>
          <w:sz w:val="24"/>
        </w:rPr>
        <w:fldChar w:fldCharType="separate"/>
      </w:r>
      <w:r w:rsidR="007B2D36">
        <w:rPr>
          <w:rFonts w:ascii="Times New Roman" w:hAnsi="Times New Roman" w:cs="Times New Roman"/>
          <w:b/>
          <w:i w:val="0"/>
          <w:noProof/>
          <w:color w:val="auto"/>
          <w:sz w:val="24"/>
        </w:rPr>
        <w:t>5</w: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 Regionalización del conflicto armado en el Departamento del Cauca</w:t>
      </w:r>
      <w:bookmarkEnd w:id="30"/>
    </w:p>
    <w:tbl>
      <w:tblPr>
        <w:tblStyle w:val="Tablaconcuadrcula"/>
        <w:tblW w:w="0" w:type="auto"/>
        <w:tblLook w:val="04A0" w:firstRow="1" w:lastRow="0" w:firstColumn="1" w:lastColumn="0" w:noHBand="0" w:noVBand="1"/>
      </w:tblPr>
      <w:tblGrid>
        <w:gridCol w:w="1029"/>
        <w:gridCol w:w="4891"/>
        <w:gridCol w:w="3128"/>
      </w:tblGrid>
      <w:tr w:rsidR="001D7029" w:rsidRPr="003622D5" w14:paraId="4F3DE891" w14:textId="77777777" w:rsidTr="001D7029">
        <w:trPr>
          <w:trHeight w:val="374"/>
        </w:trPr>
        <w:tc>
          <w:tcPr>
            <w:tcW w:w="1029" w:type="dxa"/>
            <w:shd w:val="clear" w:color="auto" w:fill="D9D9D9" w:themeFill="background1" w:themeFillShade="D9"/>
            <w:vAlign w:val="center"/>
          </w:tcPr>
          <w:p w14:paraId="39F104B6"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ZONA</w:t>
            </w:r>
          </w:p>
        </w:tc>
        <w:tc>
          <w:tcPr>
            <w:tcW w:w="4891" w:type="dxa"/>
            <w:shd w:val="clear" w:color="auto" w:fill="D9D9D9" w:themeFill="background1" w:themeFillShade="D9"/>
            <w:vAlign w:val="center"/>
          </w:tcPr>
          <w:p w14:paraId="6E4E8412"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MUNICIPIOS QUE LA CONFORMAN</w:t>
            </w:r>
          </w:p>
        </w:tc>
        <w:tc>
          <w:tcPr>
            <w:tcW w:w="3128" w:type="dxa"/>
            <w:shd w:val="clear" w:color="auto" w:fill="D9D9D9" w:themeFill="background1" w:themeFillShade="D9"/>
            <w:vAlign w:val="center"/>
          </w:tcPr>
          <w:p w14:paraId="552D8B18"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ACTOR/ES ARMADOS</w:t>
            </w:r>
          </w:p>
        </w:tc>
      </w:tr>
      <w:tr w:rsidR="001D7029" w:rsidRPr="003622D5" w14:paraId="0412192B" w14:textId="77777777" w:rsidTr="001D7029">
        <w:trPr>
          <w:trHeight w:val="1342"/>
        </w:trPr>
        <w:tc>
          <w:tcPr>
            <w:tcW w:w="1029" w:type="dxa"/>
            <w:vAlign w:val="center"/>
          </w:tcPr>
          <w:p w14:paraId="150FDC25"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Norte</w:t>
            </w:r>
          </w:p>
        </w:tc>
        <w:tc>
          <w:tcPr>
            <w:tcW w:w="4891" w:type="dxa"/>
            <w:vAlign w:val="center"/>
          </w:tcPr>
          <w:p w14:paraId="1C7D2646"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 xml:space="preserve">Buenos Aires, Caloto, Puerto Tejada, Villa Rica, Suárez, Santander de Quilichao, </w:t>
            </w:r>
            <w:proofErr w:type="spellStart"/>
            <w:r w:rsidRPr="003622D5">
              <w:rPr>
                <w:rFonts w:ascii="Times New Roman" w:hAnsi="Times New Roman" w:cs="Times New Roman"/>
                <w:lang w:val="es-ES"/>
              </w:rPr>
              <w:t>Toribío</w:t>
            </w:r>
            <w:proofErr w:type="spellEnd"/>
            <w:r w:rsidRPr="003622D5">
              <w:rPr>
                <w:rFonts w:ascii="Times New Roman" w:hAnsi="Times New Roman" w:cs="Times New Roman"/>
                <w:lang w:val="es-ES"/>
              </w:rPr>
              <w:t xml:space="preserve">, Corinto, Padilla, Miranda, Guachené, Caldono, </w:t>
            </w:r>
            <w:proofErr w:type="spellStart"/>
            <w:r w:rsidRPr="003622D5">
              <w:rPr>
                <w:rFonts w:ascii="Times New Roman" w:hAnsi="Times New Roman" w:cs="Times New Roman"/>
                <w:lang w:val="es-ES"/>
              </w:rPr>
              <w:t>Jambaló</w:t>
            </w:r>
            <w:proofErr w:type="spellEnd"/>
            <w:r w:rsidRPr="003622D5">
              <w:rPr>
                <w:rFonts w:ascii="Times New Roman" w:hAnsi="Times New Roman" w:cs="Times New Roman"/>
                <w:lang w:val="es-ES"/>
              </w:rPr>
              <w:t xml:space="preserve">, Cajibío, Morales, Piendamó, Silvia, Popayán, Puracé, </w:t>
            </w:r>
            <w:proofErr w:type="spellStart"/>
            <w:r w:rsidRPr="003622D5">
              <w:rPr>
                <w:rFonts w:ascii="Times New Roman" w:hAnsi="Times New Roman" w:cs="Times New Roman"/>
                <w:lang w:val="es-ES"/>
              </w:rPr>
              <w:t>Inzá</w:t>
            </w:r>
            <w:proofErr w:type="spellEnd"/>
            <w:r w:rsidRPr="003622D5">
              <w:rPr>
                <w:rFonts w:ascii="Times New Roman" w:hAnsi="Times New Roman" w:cs="Times New Roman"/>
                <w:lang w:val="es-ES"/>
              </w:rPr>
              <w:t xml:space="preserve">, </w:t>
            </w:r>
            <w:proofErr w:type="spellStart"/>
            <w:r w:rsidRPr="003622D5">
              <w:rPr>
                <w:rFonts w:ascii="Times New Roman" w:hAnsi="Times New Roman" w:cs="Times New Roman"/>
                <w:lang w:val="es-ES"/>
              </w:rPr>
              <w:t>páez</w:t>
            </w:r>
            <w:proofErr w:type="spellEnd"/>
            <w:r w:rsidRPr="003622D5">
              <w:rPr>
                <w:rFonts w:ascii="Times New Roman" w:hAnsi="Times New Roman" w:cs="Times New Roman"/>
                <w:lang w:val="es-ES"/>
              </w:rPr>
              <w:t xml:space="preserve"> y Totoró.</w:t>
            </w:r>
          </w:p>
        </w:tc>
        <w:tc>
          <w:tcPr>
            <w:tcW w:w="3128" w:type="dxa"/>
            <w:vAlign w:val="center"/>
          </w:tcPr>
          <w:p w14:paraId="08321311"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Disidencias de las FARC o GAOR y EPL</w:t>
            </w:r>
          </w:p>
        </w:tc>
      </w:tr>
      <w:tr w:rsidR="001D7029" w:rsidRPr="003622D5" w14:paraId="67FB9F9E" w14:textId="77777777" w:rsidTr="001D7029">
        <w:tc>
          <w:tcPr>
            <w:tcW w:w="1029" w:type="dxa"/>
            <w:vAlign w:val="center"/>
          </w:tcPr>
          <w:p w14:paraId="455C3D9E"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Centro - Sur</w:t>
            </w:r>
          </w:p>
        </w:tc>
        <w:tc>
          <w:tcPr>
            <w:tcW w:w="4891" w:type="dxa"/>
            <w:vAlign w:val="center"/>
          </w:tcPr>
          <w:p w14:paraId="7EB4BCAC"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 xml:space="preserve">Timbío, El Tambo, Almaguer, La Sierra, la Vega, Rosas, Sotará, Argelia, Balboa, Bolívar, Florencia, Mercaderes, Patía, Sucre, Piamonte, Santa Rosa y san </w:t>
            </w:r>
            <w:proofErr w:type="spellStart"/>
            <w:r w:rsidRPr="003622D5">
              <w:rPr>
                <w:rFonts w:ascii="Times New Roman" w:hAnsi="Times New Roman" w:cs="Times New Roman"/>
                <w:lang w:val="es-ES"/>
              </w:rPr>
              <w:t>Sebastian</w:t>
            </w:r>
            <w:proofErr w:type="spellEnd"/>
            <w:r w:rsidRPr="003622D5">
              <w:rPr>
                <w:rFonts w:ascii="Times New Roman" w:hAnsi="Times New Roman" w:cs="Times New Roman"/>
                <w:lang w:val="es-ES"/>
              </w:rPr>
              <w:t>.</w:t>
            </w:r>
          </w:p>
        </w:tc>
        <w:tc>
          <w:tcPr>
            <w:tcW w:w="3128" w:type="dxa"/>
            <w:vAlign w:val="center"/>
          </w:tcPr>
          <w:p w14:paraId="76B7105C"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ELN y Disidencias de las FARC o GAOR</w:t>
            </w:r>
          </w:p>
        </w:tc>
      </w:tr>
      <w:tr w:rsidR="001D7029" w:rsidRPr="003622D5" w14:paraId="591BB81E" w14:textId="77777777" w:rsidTr="001D7029">
        <w:tc>
          <w:tcPr>
            <w:tcW w:w="1029" w:type="dxa"/>
            <w:vAlign w:val="center"/>
          </w:tcPr>
          <w:p w14:paraId="3B275687" w14:textId="77777777" w:rsidR="001D7029" w:rsidRPr="003622D5" w:rsidRDefault="001D7029" w:rsidP="001D7029">
            <w:pPr>
              <w:jc w:val="center"/>
              <w:rPr>
                <w:rFonts w:ascii="Times New Roman" w:hAnsi="Times New Roman" w:cs="Times New Roman"/>
                <w:b/>
                <w:lang w:val="es-ES"/>
              </w:rPr>
            </w:pPr>
            <w:r w:rsidRPr="003622D5">
              <w:rPr>
                <w:rFonts w:ascii="Times New Roman" w:hAnsi="Times New Roman" w:cs="Times New Roman"/>
                <w:b/>
                <w:lang w:val="es-ES"/>
              </w:rPr>
              <w:t>Pacífico</w:t>
            </w:r>
          </w:p>
        </w:tc>
        <w:tc>
          <w:tcPr>
            <w:tcW w:w="4891" w:type="dxa"/>
            <w:vAlign w:val="center"/>
          </w:tcPr>
          <w:p w14:paraId="6F2F429F"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Guapi, López de Micay y Timbiquí</w:t>
            </w:r>
          </w:p>
        </w:tc>
        <w:tc>
          <w:tcPr>
            <w:tcW w:w="3128" w:type="dxa"/>
            <w:vAlign w:val="center"/>
          </w:tcPr>
          <w:p w14:paraId="031BB5D7" w14:textId="77777777" w:rsidR="001D7029" w:rsidRPr="003622D5" w:rsidRDefault="001D7029" w:rsidP="001D7029">
            <w:pPr>
              <w:jc w:val="center"/>
              <w:rPr>
                <w:rFonts w:ascii="Times New Roman" w:hAnsi="Times New Roman" w:cs="Times New Roman"/>
                <w:lang w:val="es-ES"/>
              </w:rPr>
            </w:pPr>
            <w:r w:rsidRPr="003622D5">
              <w:rPr>
                <w:rFonts w:ascii="Times New Roman" w:hAnsi="Times New Roman" w:cs="Times New Roman"/>
                <w:lang w:val="es-ES"/>
              </w:rPr>
              <w:t>Disidencia FARC o GAOR; EPL; ELN; AGC y Guerrillas urbanas del pacífico.</w:t>
            </w:r>
          </w:p>
        </w:tc>
      </w:tr>
    </w:tbl>
    <w:p w14:paraId="17734DE4" w14:textId="77777777" w:rsidR="001D7029" w:rsidRPr="003622D5" w:rsidRDefault="001D7029" w:rsidP="001D7029">
      <w:pPr>
        <w:jc w:val="center"/>
        <w:rPr>
          <w:rFonts w:ascii="Times New Roman" w:hAnsi="Times New Roman" w:cs="Times New Roman"/>
          <w:sz w:val="20"/>
          <w:szCs w:val="20"/>
        </w:rPr>
      </w:pPr>
      <w:r w:rsidRPr="003622D5">
        <w:rPr>
          <w:rFonts w:ascii="Times New Roman" w:hAnsi="Times New Roman" w:cs="Times New Roman"/>
          <w:sz w:val="20"/>
          <w:szCs w:val="20"/>
          <w:lang w:val="es-ES"/>
        </w:rPr>
        <w:t xml:space="preserve">Fuente: Defensoría del Pueblo- </w:t>
      </w:r>
      <w:r w:rsidRPr="003622D5">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79FFA2BE" w14:textId="77777777" w:rsidR="005F3337" w:rsidRPr="003622D5" w:rsidRDefault="005F3337" w:rsidP="00BA7213">
      <w:pPr>
        <w:spacing w:line="360" w:lineRule="auto"/>
        <w:jc w:val="both"/>
        <w:rPr>
          <w:rFonts w:ascii="Times New Roman" w:hAnsi="Times New Roman" w:cs="Times New Roman"/>
          <w:sz w:val="24"/>
        </w:rPr>
      </w:pPr>
    </w:p>
    <w:p w14:paraId="5701318F" w14:textId="3B3A55A8" w:rsidR="00BA7213" w:rsidRPr="003622D5" w:rsidRDefault="00AD3C24" w:rsidP="00BA7213">
      <w:pPr>
        <w:spacing w:line="360" w:lineRule="auto"/>
        <w:jc w:val="both"/>
        <w:rPr>
          <w:rFonts w:ascii="Times New Roman" w:hAnsi="Times New Roman" w:cs="Times New Roman"/>
          <w:sz w:val="24"/>
        </w:rPr>
      </w:pPr>
      <w:bookmarkStart w:id="31" w:name="_Hlk18194322"/>
      <w:r w:rsidRPr="003622D5">
        <w:rPr>
          <w:rFonts w:ascii="Times New Roman" w:hAnsi="Times New Roman" w:cs="Times New Roman"/>
          <w:sz w:val="24"/>
        </w:rPr>
        <w:t>L</w:t>
      </w:r>
      <w:r w:rsidR="009A1885" w:rsidRPr="003622D5">
        <w:rPr>
          <w:rFonts w:ascii="Times New Roman" w:hAnsi="Times New Roman" w:cs="Times New Roman"/>
          <w:sz w:val="24"/>
        </w:rPr>
        <w:t>o expuesto anteriormente nos permite tener una visión acerca de l</w:t>
      </w:r>
      <w:r w:rsidRPr="003622D5">
        <w:rPr>
          <w:rFonts w:ascii="Times New Roman" w:hAnsi="Times New Roman" w:cs="Times New Roman"/>
          <w:sz w:val="24"/>
        </w:rPr>
        <w:t>a</w:t>
      </w:r>
      <w:r w:rsidR="009A1885" w:rsidRPr="003622D5">
        <w:rPr>
          <w:rFonts w:ascii="Times New Roman" w:hAnsi="Times New Roman" w:cs="Times New Roman"/>
          <w:sz w:val="24"/>
        </w:rPr>
        <w:t xml:space="preserve"> </w:t>
      </w:r>
      <w:r w:rsidR="0099360A" w:rsidRPr="003622D5">
        <w:rPr>
          <w:rFonts w:ascii="Times New Roman" w:hAnsi="Times New Roman" w:cs="Times New Roman"/>
          <w:sz w:val="24"/>
        </w:rPr>
        <w:t>historia de</w:t>
      </w:r>
      <w:r w:rsidR="009A1885" w:rsidRPr="003622D5">
        <w:rPr>
          <w:rFonts w:ascii="Times New Roman" w:hAnsi="Times New Roman" w:cs="Times New Roman"/>
          <w:sz w:val="24"/>
        </w:rPr>
        <w:t xml:space="preserve"> la </w:t>
      </w:r>
      <w:r w:rsidRPr="003622D5">
        <w:rPr>
          <w:rFonts w:ascii="Times New Roman" w:hAnsi="Times New Roman" w:cs="Times New Roman"/>
          <w:sz w:val="24"/>
        </w:rPr>
        <w:t xml:space="preserve"> población Caucana a lo largo de estas décadas de guerr</w:t>
      </w:r>
      <w:r w:rsidR="00A1224D" w:rsidRPr="003622D5">
        <w:rPr>
          <w:rFonts w:ascii="Times New Roman" w:hAnsi="Times New Roman" w:cs="Times New Roman"/>
          <w:sz w:val="24"/>
        </w:rPr>
        <w:t>a</w:t>
      </w:r>
      <w:r w:rsidR="0099360A" w:rsidRPr="003622D5">
        <w:rPr>
          <w:rFonts w:ascii="Times New Roman" w:hAnsi="Times New Roman" w:cs="Times New Roman"/>
          <w:sz w:val="24"/>
        </w:rPr>
        <w:t>,</w:t>
      </w:r>
      <w:r w:rsidRPr="003622D5">
        <w:rPr>
          <w:rFonts w:ascii="Times New Roman" w:hAnsi="Times New Roman" w:cs="Times New Roman"/>
          <w:sz w:val="24"/>
        </w:rPr>
        <w:t xml:space="preserve"> </w:t>
      </w:r>
      <w:r w:rsidR="009A1885" w:rsidRPr="003622D5">
        <w:rPr>
          <w:rFonts w:ascii="Times New Roman" w:hAnsi="Times New Roman" w:cs="Times New Roman"/>
          <w:sz w:val="24"/>
        </w:rPr>
        <w:t>han vivido y sentido</w:t>
      </w:r>
      <w:r w:rsidR="00A56E3C" w:rsidRPr="003622D5">
        <w:rPr>
          <w:rFonts w:ascii="Times New Roman" w:hAnsi="Times New Roman" w:cs="Times New Roman"/>
          <w:sz w:val="24"/>
        </w:rPr>
        <w:t xml:space="preserve"> las diversas formas de hechos victimizantes como lo es el secuestro, homicidios, ataques </w:t>
      </w:r>
      <w:r w:rsidR="009A1885" w:rsidRPr="003622D5">
        <w:rPr>
          <w:rFonts w:ascii="Times New Roman" w:hAnsi="Times New Roman" w:cs="Times New Roman"/>
          <w:sz w:val="24"/>
        </w:rPr>
        <w:t xml:space="preserve">y </w:t>
      </w:r>
      <w:r w:rsidR="009A1885" w:rsidRPr="003622D5">
        <w:rPr>
          <w:rFonts w:ascii="Times New Roman" w:hAnsi="Times New Roman" w:cs="Times New Roman"/>
          <w:sz w:val="24"/>
        </w:rPr>
        <w:lastRenderedPageBreak/>
        <w:t xml:space="preserve">hostigamientos, minas antipersona, </w:t>
      </w:r>
      <w:r w:rsidR="00A56E3C" w:rsidRPr="003622D5">
        <w:rPr>
          <w:rFonts w:ascii="Times New Roman" w:hAnsi="Times New Roman" w:cs="Times New Roman"/>
          <w:sz w:val="24"/>
        </w:rPr>
        <w:t xml:space="preserve"> pero sin duda el hecho victimizante </w:t>
      </w:r>
      <w:r w:rsidR="001D7029" w:rsidRPr="003622D5">
        <w:rPr>
          <w:rFonts w:ascii="Times New Roman" w:hAnsi="Times New Roman" w:cs="Times New Roman"/>
          <w:sz w:val="24"/>
        </w:rPr>
        <w:t>más</w:t>
      </w:r>
      <w:r w:rsidR="00A56E3C" w:rsidRPr="003622D5">
        <w:rPr>
          <w:rFonts w:ascii="Times New Roman" w:hAnsi="Times New Roman" w:cs="Times New Roman"/>
          <w:sz w:val="24"/>
        </w:rPr>
        <w:t xml:space="preserve"> fuerte es el Desplazamiento forzado de la población</w:t>
      </w:r>
      <w:r w:rsidR="006D0FDB" w:rsidRPr="003622D5">
        <w:rPr>
          <w:rFonts w:ascii="Times New Roman" w:hAnsi="Times New Roman" w:cs="Times New Roman"/>
          <w:sz w:val="24"/>
        </w:rPr>
        <w:t xml:space="preserve">, de ello existe en la base de datos de la UARIV un registro </w:t>
      </w:r>
      <w:r w:rsidR="00F11340" w:rsidRPr="003622D5">
        <w:rPr>
          <w:rFonts w:ascii="Times New Roman" w:hAnsi="Times New Roman" w:cs="Times New Roman"/>
          <w:sz w:val="24"/>
        </w:rPr>
        <w:t xml:space="preserve"> territorial </w:t>
      </w:r>
      <w:r w:rsidR="006D0FDB" w:rsidRPr="003622D5">
        <w:rPr>
          <w:rFonts w:ascii="Times New Roman" w:hAnsi="Times New Roman" w:cs="Times New Roman"/>
          <w:sz w:val="24"/>
        </w:rPr>
        <w:t>de 255.996 personas que han padecido un hecho victimizante</w:t>
      </w:r>
      <w:r w:rsidR="00A1224D" w:rsidRPr="003622D5">
        <w:rPr>
          <w:rFonts w:ascii="Times New Roman" w:hAnsi="Times New Roman" w:cs="Times New Roman"/>
          <w:sz w:val="24"/>
        </w:rPr>
        <w:t xml:space="preserve"> </w:t>
      </w:r>
    </w:p>
    <w:bookmarkEnd w:id="31"/>
    <w:p w14:paraId="0A0C39DE" w14:textId="3B400987" w:rsidR="005F3337" w:rsidRPr="003622D5" w:rsidRDefault="00A1224D" w:rsidP="001D7029">
      <w:pPr>
        <w:spacing w:line="360" w:lineRule="auto"/>
        <w:jc w:val="both"/>
        <w:rPr>
          <w:rFonts w:ascii="Times New Roman" w:hAnsi="Times New Roman" w:cs="Times New Roman"/>
          <w:sz w:val="24"/>
        </w:rPr>
      </w:pPr>
      <w:r w:rsidRPr="003622D5">
        <w:rPr>
          <w:rFonts w:ascii="Times New Roman" w:hAnsi="Times New Roman" w:cs="Times New Roman"/>
          <w:sz w:val="24"/>
        </w:rPr>
        <w:t xml:space="preserve">Puntualizando en el Municipio de Totoró existe un registro de </w:t>
      </w:r>
      <w:r w:rsidR="00594212" w:rsidRPr="003622D5">
        <w:rPr>
          <w:rFonts w:ascii="Times New Roman" w:hAnsi="Times New Roman" w:cs="Times New Roman"/>
          <w:sz w:val="24"/>
        </w:rPr>
        <w:t xml:space="preserve">98 personas </w:t>
      </w:r>
      <w:r w:rsidR="001D7029" w:rsidRPr="003622D5">
        <w:rPr>
          <w:rFonts w:ascii="Times New Roman" w:hAnsi="Times New Roman" w:cs="Times New Roman"/>
          <w:sz w:val="24"/>
        </w:rPr>
        <w:t>víctima</w:t>
      </w:r>
      <w:r w:rsidR="00594212" w:rsidRPr="003622D5">
        <w:rPr>
          <w:rFonts w:ascii="Times New Roman" w:hAnsi="Times New Roman" w:cs="Times New Roman"/>
          <w:sz w:val="24"/>
        </w:rPr>
        <w:t xml:space="preserve"> de Acto Terrorista, 256 por Amenaza, 5 por Desaparición Forzada, 168 por </w:t>
      </w:r>
      <w:r w:rsidR="00B31CB0" w:rsidRPr="003622D5">
        <w:rPr>
          <w:rFonts w:ascii="Times New Roman" w:hAnsi="Times New Roman" w:cs="Times New Roman"/>
          <w:sz w:val="24"/>
        </w:rPr>
        <w:t>Homicidio,</w:t>
      </w:r>
      <w:r w:rsidR="00594212" w:rsidRPr="003622D5">
        <w:rPr>
          <w:rFonts w:ascii="Times New Roman" w:hAnsi="Times New Roman" w:cs="Times New Roman"/>
          <w:sz w:val="24"/>
        </w:rPr>
        <w:t xml:space="preserve"> 73 por Perdida de bien Mueble o Inmueble y como se dijo anteriormente el hecho victimizante </w:t>
      </w:r>
      <w:r w:rsidR="001D7029" w:rsidRPr="003622D5">
        <w:rPr>
          <w:rFonts w:ascii="Times New Roman" w:hAnsi="Times New Roman" w:cs="Times New Roman"/>
          <w:sz w:val="24"/>
        </w:rPr>
        <w:t>más</w:t>
      </w:r>
      <w:r w:rsidR="00594212" w:rsidRPr="003622D5">
        <w:rPr>
          <w:rFonts w:ascii="Times New Roman" w:hAnsi="Times New Roman" w:cs="Times New Roman"/>
          <w:sz w:val="24"/>
        </w:rPr>
        <w:t xml:space="preserve"> marcado y vivido es el Desplazamiento Forzado del cual para Totoró se registraron 1339 víctimas, entendiendo que estas cifras son cambiantes pues a diario se </w:t>
      </w:r>
      <w:r w:rsidR="00B31CB0" w:rsidRPr="003622D5">
        <w:rPr>
          <w:rFonts w:ascii="Times New Roman" w:hAnsi="Times New Roman" w:cs="Times New Roman"/>
          <w:sz w:val="24"/>
        </w:rPr>
        <w:t>registran nuevas</w:t>
      </w:r>
      <w:r w:rsidR="00594212" w:rsidRPr="003622D5">
        <w:rPr>
          <w:rFonts w:ascii="Times New Roman" w:hAnsi="Times New Roman" w:cs="Times New Roman"/>
          <w:sz w:val="24"/>
        </w:rPr>
        <w:t xml:space="preserve"> víctimas.</w:t>
      </w:r>
      <w:sdt>
        <w:sdtPr>
          <w:rPr>
            <w:rFonts w:ascii="Times New Roman" w:hAnsi="Times New Roman" w:cs="Times New Roman"/>
            <w:sz w:val="24"/>
          </w:rPr>
          <w:id w:val="633832916"/>
          <w:citation/>
        </w:sdtPr>
        <w:sdtContent>
          <w:r w:rsidR="00AF2CB7" w:rsidRPr="003622D5">
            <w:rPr>
              <w:rFonts w:ascii="Times New Roman" w:hAnsi="Times New Roman" w:cs="Times New Roman"/>
              <w:sz w:val="24"/>
            </w:rPr>
            <w:fldChar w:fldCharType="begin"/>
          </w:r>
          <w:r w:rsidR="00AF2CB7" w:rsidRPr="003622D5">
            <w:rPr>
              <w:rFonts w:ascii="Times New Roman" w:hAnsi="Times New Roman" w:cs="Times New Roman"/>
              <w:sz w:val="24"/>
            </w:rPr>
            <w:instrText xml:space="preserve"> CITATION UAR \l 9226 </w:instrText>
          </w:r>
          <w:r w:rsidR="00AF2CB7" w:rsidRPr="003622D5">
            <w:rPr>
              <w:rFonts w:ascii="Times New Roman" w:hAnsi="Times New Roman" w:cs="Times New Roman"/>
              <w:sz w:val="24"/>
            </w:rPr>
            <w:fldChar w:fldCharType="separate"/>
          </w:r>
          <w:r w:rsidR="00761D70" w:rsidRPr="003622D5">
            <w:rPr>
              <w:rFonts w:ascii="Times New Roman" w:hAnsi="Times New Roman" w:cs="Times New Roman"/>
              <w:noProof/>
              <w:sz w:val="24"/>
            </w:rPr>
            <w:t xml:space="preserve"> (UARIV, s.f.)</w:t>
          </w:r>
          <w:r w:rsidR="00AF2CB7" w:rsidRPr="003622D5">
            <w:rPr>
              <w:rFonts w:ascii="Times New Roman" w:hAnsi="Times New Roman" w:cs="Times New Roman"/>
              <w:sz w:val="24"/>
            </w:rPr>
            <w:fldChar w:fldCharType="end"/>
          </w:r>
        </w:sdtContent>
      </w:sdt>
      <w:bookmarkStart w:id="32" w:name="_Toc18178457"/>
      <w:bookmarkStart w:id="33" w:name="_Toc18178348"/>
    </w:p>
    <w:p w14:paraId="6FDD4DDA" w14:textId="1A172A36" w:rsidR="00ED6896" w:rsidRPr="003622D5" w:rsidRDefault="000F2292" w:rsidP="00017A6F">
      <w:pPr>
        <w:pStyle w:val="Descripcin"/>
        <w:jc w:val="center"/>
        <w:rPr>
          <w:rFonts w:ascii="Times New Roman" w:hAnsi="Times New Roman" w:cs="Times New Roman"/>
          <w:b/>
          <w:i w:val="0"/>
          <w:color w:val="auto"/>
          <w:sz w:val="36"/>
        </w:rPr>
      </w:pPr>
      <w:bookmarkStart w:id="34" w:name="_Toc30497275"/>
      <w:bookmarkStart w:id="35" w:name="_Toc70351166"/>
      <w:bookmarkEnd w:id="32"/>
      <w:r w:rsidRPr="003622D5">
        <w:rPr>
          <w:rFonts w:ascii="Times New Roman" w:hAnsi="Times New Roman" w:cs="Times New Roman"/>
          <w:b/>
          <w:i w:val="0"/>
          <w:color w:val="auto"/>
          <w:sz w:val="24"/>
        </w:rPr>
        <w:t xml:space="preserve">Gráfico </w:t>
      </w:r>
      <w:r w:rsidR="00856481">
        <w:rPr>
          <w:rFonts w:ascii="Times New Roman" w:hAnsi="Times New Roman" w:cs="Times New Roman"/>
          <w:b/>
          <w:i w:val="0"/>
          <w:color w:val="auto"/>
          <w:sz w:val="24"/>
        </w:rPr>
        <w:t>4</w:t>
      </w:r>
      <w:r w:rsidRPr="003622D5">
        <w:rPr>
          <w:rFonts w:ascii="Times New Roman" w:hAnsi="Times New Roman" w:cs="Times New Roman"/>
          <w:b/>
          <w:i w:val="0"/>
          <w:color w:val="auto"/>
          <w:sz w:val="24"/>
        </w:rPr>
        <w:fldChar w:fldCharType="begin"/>
      </w:r>
      <w:r w:rsidRPr="003622D5">
        <w:rPr>
          <w:rFonts w:ascii="Times New Roman" w:hAnsi="Times New Roman" w:cs="Times New Roman"/>
          <w:b/>
          <w:i w:val="0"/>
          <w:color w:val="auto"/>
          <w:sz w:val="24"/>
        </w:rPr>
        <w:instrText xml:space="preserve"> SEQ Gráfico \* ARABIC </w:instrText>
      </w:r>
      <w:r w:rsidRPr="003622D5">
        <w:rPr>
          <w:rFonts w:ascii="Times New Roman" w:hAnsi="Times New Roman" w:cs="Times New Roman"/>
          <w:b/>
          <w:i w:val="0"/>
          <w:color w:val="auto"/>
          <w:sz w:val="24"/>
        </w:rPr>
        <w:fldChar w:fldCharType="end"/>
      </w:r>
      <w:r w:rsidRPr="003622D5">
        <w:rPr>
          <w:rFonts w:ascii="Times New Roman" w:hAnsi="Times New Roman" w:cs="Times New Roman"/>
          <w:b/>
          <w:i w:val="0"/>
          <w:color w:val="auto"/>
          <w:sz w:val="24"/>
        </w:rPr>
        <w:t>. Hecho Victimizante en el Municipio de Totoró</w:t>
      </w:r>
      <w:bookmarkEnd w:id="34"/>
      <w:bookmarkEnd w:id="35"/>
    </w:p>
    <w:p w14:paraId="5FAEED97" w14:textId="61FE3252" w:rsidR="00F11340" w:rsidRPr="003622D5" w:rsidRDefault="00BA7213" w:rsidP="00ED6896">
      <w:pPr>
        <w:pStyle w:val="Descripcin"/>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3A8F231A" wp14:editId="2A50942E">
            <wp:extent cx="4678326" cy="3604438"/>
            <wp:effectExtent l="0" t="0" r="27305" b="15240"/>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bookmarkEnd w:id="33"/>
    </w:p>
    <w:p w14:paraId="7E76E01A" w14:textId="4F08D5C4" w:rsidR="008622B7" w:rsidRPr="003622D5" w:rsidRDefault="008B2359" w:rsidP="008B2359">
      <w:pPr>
        <w:jc w:val="center"/>
        <w:rPr>
          <w:rFonts w:ascii="Times New Roman" w:hAnsi="Times New Roman" w:cs="Times New Roman"/>
          <w:sz w:val="20"/>
          <w:szCs w:val="20"/>
        </w:rPr>
      </w:pPr>
      <w:r w:rsidRPr="003622D5">
        <w:rPr>
          <w:rFonts w:ascii="Times New Roman" w:hAnsi="Times New Roman" w:cs="Times New Roman"/>
          <w:sz w:val="20"/>
          <w:szCs w:val="20"/>
        </w:rPr>
        <w:t xml:space="preserve">Fuente: </w:t>
      </w:r>
      <w:r w:rsidRPr="003622D5">
        <w:rPr>
          <w:rFonts w:ascii="Times New Roman" w:hAnsi="Times New Roman" w:cs="Times New Roman"/>
          <w:noProof/>
          <w:sz w:val="20"/>
          <w:szCs w:val="20"/>
        </w:rPr>
        <w:t>UARIV, 2019</w:t>
      </w:r>
    </w:p>
    <w:p w14:paraId="489DDBFF" w14:textId="15611858" w:rsidR="00DB5B1C" w:rsidRPr="003622D5" w:rsidRDefault="00DB5B1C" w:rsidP="00DB5B1C">
      <w:pPr>
        <w:keepNext/>
        <w:keepLines/>
        <w:numPr>
          <w:ilvl w:val="1"/>
          <w:numId w:val="4"/>
        </w:numPr>
        <w:spacing w:before="40" w:after="240" w:line="240" w:lineRule="auto"/>
        <w:outlineLvl w:val="1"/>
        <w:rPr>
          <w:rFonts w:ascii="Times New Roman" w:eastAsiaTheme="majorEastAsia" w:hAnsi="Times New Roman" w:cs="Times New Roman"/>
          <w:b/>
          <w:szCs w:val="26"/>
          <w:lang w:val="es-ES"/>
        </w:rPr>
      </w:pPr>
      <w:bookmarkStart w:id="36" w:name="_Toc30497215"/>
      <w:r w:rsidRPr="003622D5">
        <w:rPr>
          <w:rFonts w:ascii="Times New Roman" w:eastAsiaTheme="majorEastAsia" w:hAnsi="Times New Roman" w:cs="Times New Roman"/>
          <w:b/>
          <w:szCs w:val="26"/>
          <w:lang w:val="es-ES"/>
        </w:rPr>
        <w:lastRenderedPageBreak/>
        <w:t>Causas del Conflicto</w:t>
      </w:r>
      <w:bookmarkEnd w:id="36"/>
    </w:p>
    <w:p w14:paraId="1FE52820" w14:textId="1A78A302" w:rsidR="009A1885" w:rsidRPr="003622D5" w:rsidRDefault="002960BB" w:rsidP="00540833">
      <w:pPr>
        <w:spacing w:line="360" w:lineRule="auto"/>
        <w:jc w:val="both"/>
        <w:rPr>
          <w:rFonts w:ascii="Times New Roman" w:hAnsi="Times New Roman" w:cs="Times New Roman"/>
          <w:sz w:val="24"/>
        </w:rPr>
      </w:pPr>
      <w:r w:rsidRPr="003622D5">
        <w:rPr>
          <w:rFonts w:ascii="Times New Roman" w:hAnsi="Times New Roman" w:cs="Times New Roman"/>
          <w:sz w:val="24"/>
        </w:rPr>
        <w:t>La</w:t>
      </w:r>
      <w:r w:rsidR="00990A1F" w:rsidRPr="003622D5">
        <w:rPr>
          <w:rFonts w:ascii="Times New Roman" w:hAnsi="Times New Roman" w:cs="Times New Roman"/>
          <w:sz w:val="24"/>
        </w:rPr>
        <w:t xml:space="preserve">s principales causas del conflicto </w:t>
      </w:r>
      <w:r w:rsidR="00176F34" w:rsidRPr="003622D5">
        <w:rPr>
          <w:rFonts w:ascii="Times New Roman" w:hAnsi="Times New Roman" w:cs="Times New Roman"/>
          <w:sz w:val="24"/>
        </w:rPr>
        <w:t xml:space="preserve">armado </w:t>
      </w:r>
      <w:r w:rsidR="00990A1F" w:rsidRPr="003622D5">
        <w:rPr>
          <w:rFonts w:ascii="Times New Roman" w:hAnsi="Times New Roman" w:cs="Times New Roman"/>
          <w:sz w:val="24"/>
        </w:rPr>
        <w:t>Colombiano atienden a razones económicas y de poder</w:t>
      </w:r>
      <w:r w:rsidR="00176F34" w:rsidRPr="003622D5">
        <w:rPr>
          <w:rFonts w:ascii="Times New Roman" w:hAnsi="Times New Roman" w:cs="Times New Roman"/>
          <w:sz w:val="24"/>
        </w:rPr>
        <w:t xml:space="preserve"> de ello se deriva las guerras internas que se han vivido por más de 60 años en el territorio, en las causas propias del Departamento del Cauca a comparación de otros departamento de Colombia corresponde</w:t>
      </w:r>
      <w:r w:rsidRPr="003622D5">
        <w:rPr>
          <w:rFonts w:ascii="Times New Roman" w:hAnsi="Times New Roman" w:cs="Times New Roman"/>
          <w:sz w:val="24"/>
        </w:rPr>
        <w:t xml:space="preserve"> </w:t>
      </w:r>
      <w:r w:rsidR="00176F34" w:rsidRPr="003622D5">
        <w:rPr>
          <w:rFonts w:ascii="Times New Roman" w:hAnsi="Times New Roman" w:cs="Times New Roman"/>
          <w:sz w:val="24"/>
        </w:rPr>
        <w:t xml:space="preserve">principalmente </w:t>
      </w:r>
      <w:r w:rsidRPr="003622D5">
        <w:rPr>
          <w:rFonts w:ascii="Times New Roman" w:hAnsi="Times New Roman" w:cs="Times New Roman"/>
          <w:sz w:val="24"/>
        </w:rPr>
        <w:t xml:space="preserve">a su ubicación geográfica que es privilegiada en recursos naturales, paisajes y </w:t>
      </w:r>
      <w:r w:rsidR="00390E74" w:rsidRPr="003622D5">
        <w:rPr>
          <w:rFonts w:ascii="Times New Roman" w:hAnsi="Times New Roman" w:cs="Times New Roman"/>
          <w:sz w:val="24"/>
        </w:rPr>
        <w:t>conexiones</w:t>
      </w:r>
      <w:r w:rsidRPr="003622D5">
        <w:rPr>
          <w:rFonts w:ascii="Times New Roman" w:hAnsi="Times New Roman" w:cs="Times New Roman"/>
          <w:sz w:val="24"/>
        </w:rPr>
        <w:t xml:space="preserve"> territoriales , lo que </w:t>
      </w:r>
      <w:r w:rsidR="00016D9E" w:rsidRPr="003622D5">
        <w:rPr>
          <w:rFonts w:ascii="Times New Roman" w:hAnsi="Times New Roman" w:cs="Times New Roman"/>
          <w:sz w:val="24"/>
        </w:rPr>
        <w:t xml:space="preserve">usan los grupos armados ilegales a su favor pues encuentran en las montañas del cauca caminos para desplazarse sin ser percibidos por el </w:t>
      </w:r>
      <w:r w:rsidR="000F2292" w:rsidRPr="003622D5">
        <w:rPr>
          <w:rFonts w:ascii="Times New Roman" w:hAnsi="Times New Roman" w:cs="Times New Roman"/>
          <w:sz w:val="24"/>
        </w:rPr>
        <w:t>Ejército</w:t>
      </w:r>
      <w:r w:rsidR="00016D9E" w:rsidRPr="003622D5">
        <w:rPr>
          <w:rFonts w:ascii="Times New Roman" w:hAnsi="Times New Roman" w:cs="Times New Roman"/>
          <w:sz w:val="24"/>
        </w:rPr>
        <w:t xml:space="preserve"> Colombiano o las fuerzas de </w:t>
      </w:r>
      <w:r w:rsidR="00390E74" w:rsidRPr="003622D5">
        <w:rPr>
          <w:rFonts w:ascii="Times New Roman" w:hAnsi="Times New Roman" w:cs="Times New Roman"/>
          <w:sz w:val="24"/>
        </w:rPr>
        <w:t>Policía</w:t>
      </w:r>
      <w:r w:rsidR="00016D9E" w:rsidRPr="003622D5">
        <w:rPr>
          <w:rFonts w:ascii="Times New Roman" w:hAnsi="Times New Roman" w:cs="Times New Roman"/>
          <w:sz w:val="24"/>
        </w:rPr>
        <w:t>,</w:t>
      </w:r>
      <w:r w:rsidR="00390E74" w:rsidRPr="003622D5">
        <w:rPr>
          <w:rFonts w:ascii="Times New Roman" w:hAnsi="Times New Roman" w:cs="Times New Roman"/>
          <w:sz w:val="24"/>
        </w:rPr>
        <w:t xml:space="preserve"> estos desplazamientos no se efectúan solo en el territorio Colombiano, pues llegan a países vecinos como Venezuela, la geográfica Caucana y de</w:t>
      </w:r>
      <w:r w:rsidR="00990A1F" w:rsidRPr="003622D5">
        <w:rPr>
          <w:rFonts w:ascii="Times New Roman" w:hAnsi="Times New Roman" w:cs="Times New Roman"/>
          <w:sz w:val="24"/>
        </w:rPr>
        <w:t>l Municipio de</w:t>
      </w:r>
      <w:r w:rsidR="00390E74" w:rsidRPr="003622D5">
        <w:rPr>
          <w:rFonts w:ascii="Times New Roman" w:hAnsi="Times New Roman" w:cs="Times New Roman"/>
          <w:sz w:val="24"/>
        </w:rPr>
        <w:t xml:space="preserve"> Totoró </w:t>
      </w:r>
      <w:r w:rsidR="00990A1F" w:rsidRPr="003622D5">
        <w:rPr>
          <w:rFonts w:ascii="Times New Roman" w:hAnsi="Times New Roman" w:cs="Times New Roman"/>
          <w:sz w:val="24"/>
        </w:rPr>
        <w:t xml:space="preserve"> les facilita </w:t>
      </w:r>
      <w:r w:rsidR="00016D9E" w:rsidRPr="003622D5">
        <w:rPr>
          <w:rFonts w:ascii="Times New Roman" w:hAnsi="Times New Roman" w:cs="Times New Roman"/>
          <w:sz w:val="24"/>
        </w:rPr>
        <w:t xml:space="preserve">no solo un desplazamiento </w:t>
      </w:r>
      <w:r w:rsidR="009449F4" w:rsidRPr="003622D5">
        <w:rPr>
          <w:rFonts w:ascii="Times New Roman" w:hAnsi="Times New Roman" w:cs="Times New Roman"/>
          <w:sz w:val="24"/>
        </w:rPr>
        <w:t xml:space="preserve">humano sino de armamento y munición de guerra, </w:t>
      </w:r>
      <w:r w:rsidR="00390E74" w:rsidRPr="003622D5">
        <w:rPr>
          <w:rFonts w:ascii="Times New Roman" w:hAnsi="Times New Roman" w:cs="Times New Roman"/>
          <w:sz w:val="24"/>
        </w:rPr>
        <w:t>así</w:t>
      </w:r>
      <w:r w:rsidR="009449F4" w:rsidRPr="003622D5">
        <w:rPr>
          <w:rFonts w:ascii="Times New Roman" w:hAnsi="Times New Roman" w:cs="Times New Roman"/>
          <w:sz w:val="24"/>
        </w:rPr>
        <w:t xml:space="preserve"> como les facilita la producción y comercialización de drogas ilícita</w:t>
      </w:r>
      <w:r w:rsidR="00390E74" w:rsidRPr="003622D5">
        <w:rPr>
          <w:rFonts w:ascii="Times New Roman" w:hAnsi="Times New Roman" w:cs="Times New Roman"/>
          <w:sz w:val="24"/>
        </w:rPr>
        <w:t>s para su negocio de narcotráfico</w:t>
      </w:r>
      <w:r w:rsidR="00176F34" w:rsidRPr="003622D5">
        <w:rPr>
          <w:rFonts w:ascii="Times New Roman" w:hAnsi="Times New Roman" w:cs="Times New Roman"/>
          <w:sz w:val="24"/>
        </w:rPr>
        <w:t>.</w:t>
      </w:r>
    </w:p>
    <w:p w14:paraId="28786964" w14:textId="5BB31A6F" w:rsidR="009449F4" w:rsidRPr="003622D5" w:rsidRDefault="00390E74" w:rsidP="00540833">
      <w:pPr>
        <w:spacing w:line="360" w:lineRule="auto"/>
        <w:jc w:val="both"/>
        <w:rPr>
          <w:rFonts w:ascii="Times New Roman" w:hAnsi="Times New Roman" w:cs="Times New Roman"/>
          <w:color w:val="000000" w:themeColor="text1"/>
          <w:sz w:val="24"/>
          <w:szCs w:val="24"/>
        </w:rPr>
      </w:pPr>
      <w:bookmarkStart w:id="37" w:name="_Hlk18196133"/>
      <w:r w:rsidRPr="003622D5">
        <w:rPr>
          <w:rFonts w:ascii="Times New Roman" w:hAnsi="Times New Roman" w:cs="Times New Roman"/>
          <w:color w:val="000000" w:themeColor="text1"/>
          <w:sz w:val="24"/>
          <w:szCs w:val="24"/>
        </w:rPr>
        <w:t>Sin duda alguna una de las mayores causas de conflicto corresponde al poder sobre las tierras en la cual no</w:t>
      </w:r>
      <w:r w:rsidR="00990A1F" w:rsidRPr="003622D5">
        <w:rPr>
          <w:rFonts w:ascii="Times New Roman" w:hAnsi="Times New Roman" w:cs="Times New Roman"/>
          <w:color w:val="000000" w:themeColor="text1"/>
          <w:sz w:val="24"/>
          <w:szCs w:val="24"/>
        </w:rPr>
        <w:t xml:space="preserve"> solo interactúa los grupos ilegales sino también las comunidades indígenas y campesinas por la protección de sus territorios lo cual ha llevado a grandes enfrentamientos</w:t>
      </w:r>
      <w:r w:rsidR="00C32FC9" w:rsidRPr="003622D5">
        <w:rPr>
          <w:rFonts w:ascii="Times New Roman" w:hAnsi="Times New Roman" w:cs="Times New Roman"/>
          <w:color w:val="000000" w:themeColor="text1"/>
          <w:sz w:val="24"/>
          <w:szCs w:val="24"/>
        </w:rPr>
        <w:t xml:space="preserve">, </w:t>
      </w:r>
      <w:r w:rsidR="00973261" w:rsidRPr="003622D5">
        <w:rPr>
          <w:rFonts w:ascii="Times New Roman" w:hAnsi="Times New Roman" w:cs="Times New Roman"/>
          <w:color w:val="000000" w:themeColor="text1"/>
          <w:sz w:val="24"/>
          <w:szCs w:val="24"/>
        </w:rPr>
        <w:t xml:space="preserve">en esta disputa territorial en el llamado postconflicto vemos enfrentados a los grupos denominados Disidencias que son aquellos miembros de las FARC que no se acogieron al acuerdo de paz en una lucha con el ELN por el poder de estos territorios dejados por los grandes grupos de las FARC, “Por su parte, el ELN, ha pretendido ampliar su influencia cooptando los territorios dejados por las FARC- EP y así lograr conectar sus frentes en la costa pacífica entre Nariño y Chocó, para lo cual buscan aumentar su presencia en el Cauca, por los municipios cordilleranos y de costa.” </w:t>
      </w:r>
      <w:sdt>
        <w:sdtPr>
          <w:rPr>
            <w:rFonts w:ascii="Times New Roman" w:hAnsi="Times New Roman" w:cs="Times New Roman"/>
            <w:color w:val="000000" w:themeColor="text1"/>
            <w:sz w:val="24"/>
            <w:szCs w:val="24"/>
          </w:rPr>
          <w:id w:val="-1685817799"/>
          <w:citation/>
        </w:sdtPr>
        <w:sdtContent>
          <w:r w:rsidR="00973261" w:rsidRPr="003622D5">
            <w:rPr>
              <w:rFonts w:ascii="Times New Roman" w:hAnsi="Times New Roman" w:cs="Times New Roman"/>
              <w:color w:val="000000" w:themeColor="text1"/>
              <w:sz w:val="24"/>
              <w:szCs w:val="24"/>
            </w:rPr>
            <w:fldChar w:fldCharType="begin"/>
          </w:r>
          <w:r w:rsidR="00C20E73" w:rsidRPr="003622D5">
            <w:rPr>
              <w:rFonts w:ascii="Times New Roman" w:hAnsi="Times New Roman" w:cs="Times New Roman"/>
              <w:color w:val="000000" w:themeColor="text1"/>
              <w:sz w:val="24"/>
              <w:szCs w:val="24"/>
            </w:rPr>
            <w:instrText xml:space="preserve">CITATION Pue18 \l 9226 </w:instrText>
          </w:r>
          <w:r w:rsidR="00973261" w:rsidRPr="003622D5">
            <w:rPr>
              <w:rFonts w:ascii="Times New Roman" w:hAnsi="Times New Roman" w:cs="Times New Roman"/>
              <w:color w:val="000000" w:themeColor="text1"/>
              <w:sz w:val="24"/>
              <w:szCs w:val="24"/>
            </w:rPr>
            <w:fldChar w:fldCharType="separate"/>
          </w:r>
          <w:r w:rsidR="00761D70" w:rsidRPr="003622D5">
            <w:rPr>
              <w:rFonts w:ascii="Times New Roman" w:hAnsi="Times New Roman" w:cs="Times New Roman"/>
              <w:noProof/>
              <w:color w:val="000000" w:themeColor="text1"/>
              <w:sz w:val="24"/>
              <w:szCs w:val="24"/>
            </w:rPr>
            <w:t>(Defensoria del Pueblo, 2018)</w:t>
          </w:r>
          <w:r w:rsidR="00973261" w:rsidRPr="003622D5">
            <w:rPr>
              <w:rFonts w:ascii="Times New Roman" w:hAnsi="Times New Roman" w:cs="Times New Roman"/>
              <w:color w:val="000000" w:themeColor="text1"/>
              <w:sz w:val="24"/>
              <w:szCs w:val="24"/>
            </w:rPr>
            <w:fldChar w:fldCharType="end"/>
          </w:r>
        </w:sdtContent>
      </w:sdt>
    </w:p>
    <w:bookmarkEnd w:id="37"/>
    <w:p w14:paraId="19CB3B4A" w14:textId="24AE396F" w:rsidR="00A56E3C" w:rsidRPr="003622D5" w:rsidRDefault="00A56E3C">
      <w:pPr>
        <w:rPr>
          <w:rFonts w:ascii="Times New Roman" w:hAnsi="Times New Roman" w:cs="Times New Roman"/>
        </w:rPr>
      </w:pPr>
    </w:p>
    <w:p w14:paraId="16CBA6DE" w14:textId="14C8F81A" w:rsidR="00540833" w:rsidRPr="003622D5" w:rsidRDefault="00540833" w:rsidP="00540833">
      <w:pPr>
        <w:keepNext/>
        <w:keepLines/>
        <w:numPr>
          <w:ilvl w:val="1"/>
          <w:numId w:val="4"/>
        </w:numPr>
        <w:spacing w:before="40" w:after="240" w:line="240" w:lineRule="auto"/>
        <w:outlineLvl w:val="1"/>
        <w:rPr>
          <w:rFonts w:ascii="Times New Roman" w:eastAsiaTheme="majorEastAsia" w:hAnsi="Times New Roman" w:cs="Times New Roman"/>
          <w:b/>
          <w:szCs w:val="26"/>
          <w:lang w:val="es-ES"/>
        </w:rPr>
      </w:pPr>
      <w:bookmarkStart w:id="38" w:name="_Toc30497216"/>
      <w:r w:rsidRPr="003622D5">
        <w:rPr>
          <w:rFonts w:ascii="Times New Roman" w:eastAsiaTheme="majorEastAsia" w:hAnsi="Times New Roman" w:cs="Times New Roman"/>
          <w:b/>
          <w:szCs w:val="26"/>
          <w:lang w:val="es-ES"/>
        </w:rPr>
        <w:t>Conflictos por el Uso del Suelo</w:t>
      </w:r>
      <w:bookmarkEnd w:id="38"/>
    </w:p>
    <w:p w14:paraId="4ADE2FF7" w14:textId="4BC07C64" w:rsidR="00A56E3C" w:rsidRPr="003622D5" w:rsidRDefault="003A1C0F" w:rsidP="003A4AAC">
      <w:pPr>
        <w:spacing w:line="360" w:lineRule="auto"/>
        <w:jc w:val="both"/>
        <w:rPr>
          <w:rFonts w:ascii="Times New Roman" w:hAnsi="Times New Roman" w:cs="Times New Roman"/>
          <w:sz w:val="24"/>
          <w:szCs w:val="24"/>
        </w:rPr>
      </w:pPr>
      <w:bookmarkStart w:id="39" w:name="_Hlk18196856"/>
      <w:r w:rsidRPr="003622D5">
        <w:rPr>
          <w:rFonts w:ascii="Times New Roman" w:hAnsi="Times New Roman" w:cs="Times New Roman"/>
          <w:sz w:val="24"/>
          <w:szCs w:val="24"/>
        </w:rPr>
        <w:t xml:space="preserve">El Departamento del cauca tiene una extensión territorial de 29.308 km2 y el Municipio de Totoró representa un total de 421.98 Km2, territorios con una diversidad poblacional inmensa donde conviven </w:t>
      </w:r>
      <w:r w:rsidR="00A574AB" w:rsidRPr="003622D5">
        <w:rPr>
          <w:rFonts w:ascii="Times New Roman" w:hAnsi="Times New Roman" w:cs="Times New Roman"/>
          <w:sz w:val="24"/>
          <w:szCs w:val="24"/>
        </w:rPr>
        <w:t xml:space="preserve">las comunidades indígenas, campesinas y afrocolombianas, </w:t>
      </w:r>
      <w:r w:rsidR="003A4AAC" w:rsidRPr="003622D5">
        <w:rPr>
          <w:rFonts w:ascii="Times New Roman" w:hAnsi="Times New Roman" w:cs="Times New Roman"/>
          <w:sz w:val="24"/>
          <w:szCs w:val="24"/>
        </w:rPr>
        <w:t xml:space="preserve">que </w:t>
      </w:r>
      <w:r w:rsidR="003A4AAC" w:rsidRPr="003622D5">
        <w:rPr>
          <w:rFonts w:ascii="Times New Roman" w:hAnsi="Times New Roman" w:cs="Times New Roman"/>
          <w:sz w:val="24"/>
          <w:szCs w:val="24"/>
        </w:rPr>
        <w:lastRenderedPageBreak/>
        <w:t xml:space="preserve">viven en una constante lucha </w:t>
      </w:r>
      <w:r w:rsidR="004F5745" w:rsidRPr="003622D5">
        <w:rPr>
          <w:rFonts w:ascii="Times New Roman" w:hAnsi="Times New Roman" w:cs="Times New Roman"/>
          <w:sz w:val="24"/>
          <w:szCs w:val="24"/>
        </w:rPr>
        <w:t>en diversas formas es decir, indígenas y afro</w:t>
      </w:r>
      <w:r w:rsidR="00D42888" w:rsidRPr="003622D5">
        <w:rPr>
          <w:rFonts w:ascii="Times New Roman" w:hAnsi="Times New Roman" w:cs="Times New Roman"/>
          <w:sz w:val="24"/>
          <w:szCs w:val="24"/>
        </w:rPr>
        <w:t xml:space="preserve">descendientes,  grupos étnicos y campesinos, y entre las mismas comunidades indígenas, existe una diversidad de conflictos respecto a las etnias a las que se pertenece; </w:t>
      </w:r>
      <w:r w:rsidR="003A4AAC" w:rsidRPr="003622D5">
        <w:rPr>
          <w:rFonts w:ascii="Times New Roman" w:hAnsi="Times New Roman" w:cs="Times New Roman"/>
          <w:sz w:val="24"/>
          <w:szCs w:val="24"/>
        </w:rPr>
        <w:t>estas poblaciones</w:t>
      </w:r>
      <w:r w:rsidRPr="003622D5">
        <w:rPr>
          <w:rFonts w:ascii="Times New Roman" w:hAnsi="Times New Roman" w:cs="Times New Roman"/>
          <w:sz w:val="24"/>
          <w:szCs w:val="24"/>
        </w:rPr>
        <w:t xml:space="preserve"> han vivido en disputa por el control de la tierra, la cual ha </w:t>
      </w:r>
      <w:r w:rsidR="00F32649" w:rsidRPr="003622D5">
        <w:rPr>
          <w:rFonts w:ascii="Times New Roman" w:hAnsi="Times New Roman" w:cs="Times New Roman"/>
          <w:sz w:val="24"/>
          <w:szCs w:val="24"/>
        </w:rPr>
        <w:t>trascendido</w:t>
      </w:r>
      <w:r w:rsidRPr="003622D5">
        <w:rPr>
          <w:rFonts w:ascii="Times New Roman" w:hAnsi="Times New Roman" w:cs="Times New Roman"/>
          <w:sz w:val="24"/>
          <w:szCs w:val="24"/>
        </w:rPr>
        <w:t xml:space="preserve"> durante los años, es</w:t>
      </w:r>
      <w:r w:rsidR="003A4AAC" w:rsidRPr="003622D5">
        <w:rPr>
          <w:rFonts w:ascii="Times New Roman" w:hAnsi="Times New Roman" w:cs="Times New Roman"/>
          <w:sz w:val="24"/>
          <w:szCs w:val="24"/>
        </w:rPr>
        <w:t xml:space="preserve"> una</w:t>
      </w:r>
      <w:r w:rsidRPr="003622D5">
        <w:rPr>
          <w:rFonts w:ascii="Times New Roman" w:hAnsi="Times New Roman" w:cs="Times New Roman"/>
          <w:sz w:val="24"/>
          <w:szCs w:val="24"/>
        </w:rPr>
        <w:t xml:space="preserve"> lucha constante y creciente por la propiedad</w:t>
      </w:r>
      <w:r w:rsidR="003A4AAC" w:rsidRPr="003622D5">
        <w:rPr>
          <w:rFonts w:ascii="Times New Roman" w:hAnsi="Times New Roman" w:cs="Times New Roman"/>
          <w:sz w:val="24"/>
          <w:szCs w:val="24"/>
        </w:rPr>
        <w:t>,</w:t>
      </w:r>
      <w:r w:rsidR="006962BA" w:rsidRPr="003622D5">
        <w:rPr>
          <w:rFonts w:ascii="Times New Roman" w:hAnsi="Times New Roman" w:cs="Times New Roman"/>
          <w:sz w:val="24"/>
          <w:szCs w:val="24"/>
        </w:rPr>
        <w:t xml:space="preserve"> tiene un objetivo claro y es que se</w:t>
      </w:r>
      <w:r w:rsidR="00A574AB" w:rsidRPr="003622D5">
        <w:rPr>
          <w:rFonts w:ascii="Times New Roman" w:hAnsi="Times New Roman" w:cs="Times New Roman"/>
          <w:sz w:val="24"/>
          <w:szCs w:val="24"/>
        </w:rPr>
        <w:t xml:space="preserve"> </w:t>
      </w:r>
      <w:r w:rsidR="00F32649" w:rsidRPr="003622D5">
        <w:rPr>
          <w:rFonts w:ascii="Times New Roman" w:hAnsi="Times New Roman" w:cs="Times New Roman"/>
          <w:sz w:val="24"/>
          <w:szCs w:val="24"/>
        </w:rPr>
        <w:t>reconozca</w:t>
      </w:r>
      <w:r w:rsidR="00A574AB" w:rsidRPr="003622D5">
        <w:rPr>
          <w:rFonts w:ascii="Times New Roman" w:hAnsi="Times New Roman" w:cs="Times New Roman"/>
          <w:sz w:val="24"/>
          <w:szCs w:val="24"/>
        </w:rPr>
        <w:t xml:space="preserve"> su derecho</w:t>
      </w:r>
      <w:r w:rsidR="006962BA" w:rsidRPr="003622D5">
        <w:rPr>
          <w:rFonts w:ascii="Times New Roman" w:hAnsi="Times New Roman" w:cs="Times New Roman"/>
          <w:sz w:val="24"/>
          <w:szCs w:val="24"/>
        </w:rPr>
        <w:t xml:space="preserve"> sobre la tierra</w:t>
      </w:r>
      <w:r w:rsidR="00A574AB" w:rsidRPr="003622D5">
        <w:rPr>
          <w:rFonts w:ascii="Times New Roman" w:hAnsi="Times New Roman" w:cs="Times New Roman"/>
          <w:sz w:val="24"/>
          <w:szCs w:val="24"/>
        </w:rPr>
        <w:t xml:space="preserve">, pues en un solo territorio conviven diversas comunidades que piden su control, pero en este conflicto encontramos un actor </w:t>
      </w:r>
      <w:r w:rsidR="00F32649" w:rsidRPr="003622D5">
        <w:rPr>
          <w:rFonts w:ascii="Times New Roman" w:hAnsi="Times New Roman" w:cs="Times New Roman"/>
          <w:sz w:val="24"/>
          <w:szCs w:val="24"/>
        </w:rPr>
        <w:t>más</w:t>
      </w:r>
      <w:r w:rsidR="00A574AB" w:rsidRPr="003622D5">
        <w:rPr>
          <w:rFonts w:ascii="Times New Roman" w:hAnsi="Times New Roman" w:cs="Times New Roman"/>
          <w:sz w:val="24"/>
          <w:szCs w:val="24"/>
        </w:rPr>
        <w:t xml:space="preserve"> y son los grupos al margen de la ley, es decir, las FARC-EP, Disidencias, ELN entro otros</w:t>
      </w:r>
      <w:r w:rsidR="006962BA" w:rsidRPr="003622D5">
        <w:rPr>
          <w:rFonts w:ascii="Times New Roman" w:hAnsi="Times New Roman" w:cs="Times New Roman"/>
          <w:sz w:val="24"/>
          <w:szCs w:val="24"/>
        </w:rPr>
        <w:t>, lo que ha ocasionado diversos conflictos y enfrentamientos que han dejado marcado a nuestro pueblo con una ola de violencia</w:t>
      </w:r>
      <w:bookmarkEnd w:id="39"/>
      <w:r w:rsidR="006962BA" w:rsidRPr="003622D5">
        <w:rPr>
          <w:rFonts w:ascii="Times New Roman" w:hAnsi="Times New Roman" w:cs="Times New Roman"/>
          <w:sz w:val="24"/>
          <w:szCs w:val="24"/>
        </w:rPr>
        <w:t xml:space="preserve">. </w:t>
      </w:r>
    </w:p>
    <w:p w14:paraId="0EA16915" w14:textId="5E404582" w:rsidR="00806CA4" w:rsidRPr="003622D5" w:rsidRDefault="00BD03AF" w:rsidP="003A4AAC">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Ahora bien, los conflictos no solo se </w:t>
      </w:r>
      <w:r w:rsidR="00656DBC" w:rsidRPr="003622D5">
        <w:rPr>
          <w:rFonts w:ascii="Times New Roman" w:hAnsi="Times New Roman" w:cs="Times New Roman"/>
          <w:sz w:val="24"/>
          <w:szCs w:val="24"/>
        </w:rPr>
        <w:t>enmarcan en la propiedad de la tierra sino en el uso que se le da, es decir, lo que corresponde a terreno usado para la agricultura, ganadería, reserva natural y plantaciones ilícitas</w:t>
      </w:r>
      <w:r w:rsidR="005B7214" w:rsidRPr="003622D5">
        <w:rPr>
          <w:rFonts w:ascii="Times New Roman" w:hAnsi="Times New Roman" w:cs="Times New Roman"/>
          <w:sz w:val="24"/>
          <w:szCs w:val="24"/>
        </w:rPr>
        <w:t xml:space="preserve">, en este sentido , refiriéndonos </w:t>
      </w:r>
      <w:r w:rsidR="003A4AAC" w:rsidRPr="003622D5">
        <w:rPr>
          <w:rFonts w:ascii="Times New Roman" w:hAnsi="Times New Roman" w:cs="Times New Roman"/>
          <w:sz w:val="24"/>
          <w:szCs w:val="24"/>
        </w:rPr>
        <w:t>propiamente</w:t>
      </w:r>
      <w:r w:rsidR="005B7214" w:rsidRPr="003622D5">
        <w:rPr>
          <w:rFonts w:ascii="Times New Roman" w:hAnsi="Times New Roman" w:cs="Times New Roman"/>
          <w:sz w:val="24"/>
          <w:szCs w:val="24"/>
        </w:rPr>
        <w:t xml:space="preserve"> al Municipio de Totoró, como se </w:t>
      </w:r>
      <w:r w:rsidR="003A4AAC" w:rsidRPr="003622D5">
        <w:rPr>
          <w:rFonts w:ascii="Times New Roman" w:hAnsi="Times New Roman" w:cs="Times New Roman"/>
          <w:sz w:val="24"/>
          <w:szCs w:val="24"/>
        </w:rPr>
        <w:t>analizó</w:t>
      </w:r>
      <w:r w:rsidR="005B7214" w:rsidRPr="003622D5">
        <w:rPr>
          <w:rFonts w:ascii="Times New Roman" w:hAnsi="Times New Roman" w:cs="Times New Roman"/>
          <w:sz w:val="24"/>
          <w:szCs w:val="24"/>
        </w:rPr>
        <w:t xml:space="preserve"> anteriormente vemos que la tierra perteneciente a esta zona no es de gran impacto comercial pues presenta diversas dificultades para llegar a altos niveles en el comercio, pero la importancia de su suelo radica en la protección ambiental pues en este sentido representa gran importancia para el Departamento</w:t>
      </w:r>
      <w:r w:rsidR="00806CA4" w:rsidRPr="003622D5">
        <w:rPr>
          <w:rFonts w:ascii="Times New Roman" w:hAnsi="Times New Roman" w:cs="Times New Roman"/>
          <w:sz w:val="24"/>
          <w:szCs w:val="24"/>
        </w:rPr>
        <w:t xml:space="preserve"> y para las comunidades indígenas que en el habitan, y son estos </w:t>
      </w:r>
      <w:r w:rsidR="003A4AAC" w:rsidRPr="003622D5">
        <w:rPr>
          <w:rFonts w:ascii="Times New Roman" w:hAnsi="Times New Roman" w:cs="Times New Roman"/>
          <w:sz w:val="24"/>
          <w:szCs w:val="24"/>
        </w:rPr>
        <w:t>últimos</w:t>
      </w:r>
      <w:r w:rsidR="00806CA4" w:rsidRPr="003622D5">
        <w:rPr>
          <w:rFonts w:ascii="Times New Roman" w:hAnsi="Times New Roman" w:cs="Times New Roman"/>
          <w:sz w:val="24"/>
          <w:szCs w:val="24"/>
        </w:rPr>
        <w:t xml:space="preserve"> quienes han luchado en el trascurso de los años por la vida ambiental y sobre todo la protección del </w:t>
      </w:r>
      <w:r w:rsidR="000F2292" w:rsidRPr="003622D5">
        <w:rPr>
          <w:rFonts w:ascii="Times New Roman" w:hAnsi="Times New Roman" w:cs="Times New Roman"/>
          <w:sz w:val="24"/>
          <w:szCs w:val="24"/>
        </w:rPr>
        <w:t>páramo</w:t>
      </w:r>
      <w:r w:rsidR="00806CA4" w:rsidRPr="003622D5">
        <w:rPr>
          <w:rFonts w:ascii="Times New Roman" w:hAnsi="Times New Roman" w:cs="Times New Roman"/>
          <w:sz w:val="24"/>
          <w:szCs w:val="24"/>
        </w:rPr>
        <w:t xml:space="preserve"> de Totoró,  y es en este punto donde nace lo que hoy en </w:t>
      </w:r>
      <w:r w:rsidR="003A4AAC" w:rsidRPr="003622D5">
        <w:rPr>
          <w:rFonts w:ascii="Times New Roman" w:hAnsi="Times New Roman" w:cs="Times New Roman"/>
          <w:sz w:val="24"/>
          <w:szCs w:val="24"/>
        </w:rPr>
        <w:t>día</w:t>
      </w:r>
      <w:r w:rsidR="00806CA4" w:rsidRPr="003622D5">
        <w:rPr>
          <w:rFonts w:ascii="Times New Roman" w:hAnsi="Times New Roman" w:cs="Times New Roman"/>
          <w:sz w:val="24"/>
          <w:szCs w:val="24"/>
        </w:rPr>
        <w:t xml:space="preserve"> representa la mayor causa de conflicto social , pues se enfrentan las comunidades que protegen a la madre tierra y aquellas que buscan un desarrollo económico sin importar las consecuencias ambientales. </w:t>
      </w:r>
    </w:p>
    <w:p w14:paraId="2C254D60" w14:textId="163FC22B" w:rsidR="00806CA4" w:rsidRPr="003622D5" w:rsidRDefault="00916733" w:rsidP="003A4AAC">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Otra causa de conflicto por el suelo se debe a los cultivos ilícitos del departamento lo que causa el Desplazamiento Forzado y el Despojo de tierras a la población que sin duda es el fenómeno </w:t>
      </w:r>
      <w:r w:rsidR="00D937AF" w:rsidRPr="003622D5">
        <w:rPr>
          <w:rFonts w:ascii="Times New Roman" w:hAnsi="Times New Roman" w:cs="Times New Roman"/>
          <w:sz w:val="24"/>
          <w:szCs w:val="24"/>
        </w:rPr>
        <w:t>más</w:t>
      </w:r>
      <w:r w:rsidRPr="003622D5">
        <w:rPr>
          <w:rFonts w:ascii="Times New Roman" w:hAnsi="Times New Roman" w:cs="Times New Roman"/>
          <w:sz w:val="24"/>
          <w:szCs w:val="24"/>
        </w:rPr>
        <w:t xml:space="preserve"> marcado en el conflicto armado Colombiano, pues no solo representa la violación a los </w:t>
      </w:r>
      <w:r w:rsidR="003A4AAC" w:rsidRPr="003622D5">
        <w:rPr>
          <w:rFonts w:ascii="Times New Roman" w:hAnsi="Times New Roman" w:cs="Times New Roman"/>
          <w:sz w:val="24"/>
          <w:szCs w:val="24"/>
        </w:rPr>
        <w:t>d</w:t>
      </w:r>
      <w:r w:rsidRPr="003622D5">
        <w:rPr>
          <w:rFonts w:ascii="Times New Roman" w:hAnsi="Times New Roman" w:cs="Times New Roman"/>
          <w:sz w:val="24"/>
          <w:szCs w:val="24"/>
        </w:rPr>
        <w:t xml:space="preserve">erechos de la población que vive en las zonas rurales y que salen de estas </w:t>
      </w:r>
      <w:r w:rsidR="003A4AAC" w:rsidRPr="003622D5">
        <w:rPr>
          <w:rFonts w:ascii="Times New Roman" w:hAnsi="Times New Roman" w:cs="Times New Roman"/>
          <w:sz w:val="24"/>
          <w:szCs w:val="24"/>
        </w:rPr>
        <w:lastRenderedPageBreak/>
        <w:t>para</w:t>
      </w:r>
      <w:r w:rsidRPr="003622D5">
        <w:rPr>
          <w:rFonts w:ascii="Times New Roman" w:hAnsi="Times New Roman" w:cs="Times New Roman"/>
          <w:sz w:val="24"/>
          <w:szCs w:val="24"/>
        </w:rPr>
        <w:t xml:space="preserve"> llega</w:t>
      </w:r>
      <w:r w:rsidR="003A4AAC" w:rsidRPr="003622D5">
        <w:rPr>
          <w:rFonts w:ascii="Times New Roman" w:hAnsi="Times New Roman" w:cs="Times New Roman"/>
          <w:sz w:val="24"/>
          <w:szCs w:val="24"/>
        </w:rPr>
        <w:t>r</w:t>
      </w:r>
      <w:r w:rsidRPr="003622D5">
        <w:rPr>
          <w:rFonts w:ascii="Times New Roman" w:hAnsi="Times New Roman" w:cs="Times New Roman"/>
          <w:sz w:val="24"/>
          <w:szCs w:val="24"/>
        </w:rPr>
        <w:t xml:space="preserve"> a las Ciudades </w:t>
      </w:r>
      <w:r w:rsidR="003A4AAC" w:rsidRPr="003622D5">
        <w:rPr>
          <w:rFonts w:ascii="Times New Roman" w:hAnsi="Times New Roman" w:cs="Times New Roman"/>
          <w:sz w:val="24"/>
          <w:szCs w:val="24"/>
        </w:rPr>
        <w:t>a invadir</w:t>
      </w:r>
      <w:r w:rsidRPr="003622D5">
        <w:rPr>
          <w:rFonts w:ascii="Times New Roman" w:hAnsi="Times New Roman" w:cs="Times New Roman"/>
          <w:sz w:val="24"/>
          <w:szCs w:val="24"/>
        </w:rPr>
        <w:t xml:space="preserve"> de los terrenos </w:t>
      </w:r>
      <w:r w:rsidR="003A4AAC" w:rsidRPr="003622D5">
        <w:rPr>
          <w:rFonts w:ascii="Times New Roman" w:hAnsi="Times New Roman" w:cs="Times New Roman"/>
          <w:sz w:val="24"/>
          <w:szCs w:val="24"/>
        </w:rPr>
        <w:t xml:space="preserve"> que sin duda es </w:t>
      </w:r>
      <w:r w:rsidRPr="003622D5">
        <w:rPr>
          <w:rFonts w:ascii="Times New Roman" w:hAnsi="Times New Roman" w:cs="Times New Roman"/>
          <w:sz w:val="24"/>
          <w:szCs w:val="24"/>
        </w:rPr>
        <w:t xml:space="preserve">una disminución en su calidad de vida y </w:t>
      </w:r>
      <w:r w:rsidR="003A4AAC" w:rsidRPr="003622D5">
        <w:rPr>
          <w:rFonts w:ascii="Times New Roman" w:hAnsi="Times New Roman" w:cs="Times New Roman"/>
          <w:sz w:val="24"/>
          <w:szCs w:val="24"/>
        </w:rPr>
        <w:t xml:space="preserve">los convierte en </w:t>
      </w:r>
      <w:r w:rsidRPr="003622D5">
        <w:rPr>
          <w:rFonts w:ascii="Times New Roman" w:hAnsi="Times New Roman" w:cs="Times New Roman"/>
          <w:sz w:val="24"/>
          <w:szCs w:val="24"/>
        </w:rPr>
        <w:t>una población vulnerable.</w:t>
      </w:r>
    </w:p>
    <w:p w14:paraId="487E71AA" w14:textId="77777777" w:rsidR="006962BA" w:rsidRPr="003622D5" w:rsidRDefault="006962BA">
      <w:pPr>
        <w:rPr>
          <w:rFonts w:ascii="Times New Roman" w:hAnsi="Times New Roman" w:cs="Times New Roman"/>
        </w:rPr>
      </w:pPr>
    </w:p>
    <w:p w14:paraId="790ADC2F" w14:textId="0268DAC1" w:rsidR="008251F9" w:rsidRPr="003622D5" w:rsidRDefault="00736700" w:rsidP="001D7029">
      <w:pPr>
        <w:keepNext/>
        <w:keepLines/>
        <w:numPr>
          <w:ilvl w:val="1"/>
          <w:numId w:val="4"/>
        </w:numPr>
        <w:spacing w:before="40" w:after="240" w:line="240" w:lineRule="auto"/>
        <w:outlineLvl w:val="1"/>
        <w:rPr>
          <w:rFonts w:ascii="Times New Roman" w:eastAsiaTheme="majorEastAsia" w:hAnsi="Times New Roman" w:cs="Times New Roman"/>
          <w:b/>
          <w:szCs w:val="26"/>
          <w:lang w:val="es-ES"/>
        </w:rPr>
      </w:pPr>
      <w:bookmarkStart w:id="40" w:name="_Toc30497217"/>
      <w:r w:rsidRPr="003622D5">
        <w:rPr>
          <w:rFonts w:ascii="Times New Roman" w:eastAsiaTheme="majorEastAsia" w:hAnsi="Times New Roman" w:cs="Times New Roman"/>
          <w:b/>
          <w:szCs w:val="26"/>
          <w:lang w:val="es-ES"/>
        </w:rPr>
        <w:t>Conflictos Socioambientales</w:t>
      </w:r>
      <w:bookmarkEnd w:id="40"/>
      <w:r w:rsidRPr="003622D5">
        <w:rPr>
          <w:rFonts w:ascii="Times New Roman" w:eastAsiaTheme="majorEastAsia" w:hAnsi="Times New Roman" w:cs="Times New Roman"/>
          <w:b/>
          <w:szCs w:val="26"/>
          <w:lang w:val="es-ES"/>
        </w:rPr>
        <w:t xml:space="preserve"> </w:t>
      </w:r>
    </w:p>
    <w:p w14:paraId="58F292CB" w14:textId="77777777" w:rsidR="00EE282A" w:rsidRPr="003622D5" w:rsidRDefault="00E0776E" w:rsidP="00EE282A">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Las comunidades indígenas  de Cauca siempre se han caracterizado por su lucha por la protección ambiental como eje base de su cultura y  sus costumbres, lo que no es ajeno a las comunidades ubicadas en el Municipio de Totoró que son el Pueblo NASA, el pueblo POLINDARA, y el pueblo TOTOROEZ este último con 5000 habitantes en esta zona</w:t>
      </w:r>
      <w:r w:rsidR="00387298"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pero en general la </w:t>
      </w:r>
      <w:r w:rsidR="00EE282A" w:rsidRPr="003622D5">
        <w:rPr>
          <w:rFonts w:ascii="Times New Roman" w:hAnsi="Times New Roman" w:cs="Times New Roman"/>
          <w:sz w:val="24"/>
          <w:szCs w:val="24"/>
        </w:rPr>
        <w:t>población</w:t>
      </w:r>
      <w:r w:rsidR="00662A26" w:rsidRPr="003622D5">
        <w:rPr>
          <w:rFonts w:ascii="Times New Roman" w:hAnsi="Times New Roman" w:cs="Times New Roman"/>
          <w:sz w:val="24"/>
          <w:szCs w:val="24"/>
        </w:rPr>
        <w:t xml:space="preserve"> totoreña tiene como objetivo el desarrollo de la vida civil en armonía con el medio ambiente, y su ubicación geográfica les permite tener un área de bosque  (ha)</w:t>
      </w:r>
      <w:r w:rsidR="00F66A8B" w:rsidRPr="003622D5">
        <w:rPr>
          <w:rFonts w:ascii="Times New Roman" w:hAnsi="Times New Roman" w:cs="Times New Roman"/>
          <w:sz w:val="24"/>
          <w:szCs w:val="24"/>
        </w:rPr>
        <w:t xml:space="preserve"> destina a fines ambientales de 4.444</w:t>
      </w:r>
      <w:r w:rsidR="00662A26" w:rsidRPr="003622D5">
        <w:rPr>
          <w:rFonts w:ascii="Times New Roman" w:hAnsi="Times New Roman" w:cs="Times New Roman"/>
          <w:sz w:val="24"/>
          <w:szCs w:val="24"/>
        </w:rPr>
        <w:t xml:space="preserve">, y a su vez </w:t>
      </w:r>
      <w:r w:rsidR="000856BF" w:rsidRPr="003622D5">
        <w:rPr>
          <w:rFonts w:ascii="Times New Roman" w:hAnsi="Times New Roman" w:cs="Times New Roman"/>
          <w:sz w:val="24"/>
          <w:szCs w:val="24"/>
        </w:rPr>
        <w:t>posee</w:t>
      </w:r>
      <w:r w:rsidR="00662A26" w:rsidRPr="003622D5">
        <w:rPr>
          <w:rFonts w:ascii="Times New Roman" w:hAnsi="Times New Roman" w:cs="Times New Roman"/>
          <w:sz w:val="24"/>
          <w:szCs w:val="24"/>
        </w:rPr>
        <w:t xml:space="preserve"> numerosas fuentes de agua, que tienen en su</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nacimiento en las numerosas alturas que se encuentran ubicadas especialmente en el</w:t>
      </w:r>
      <w:r w:rsidR="00EE282A"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extremo nororiental en límites con el municipio de </w:t>
      </w:r>
      <w:proofErr w:type="spellStart"/>
      <w:r w:rsidR="00662A26" w:rsidRPr="003622D5">
        <w:rPr>
          <w:rFonts w:ascii="Times New Roman" w:hAnsi="Times New Roman" w:cs="Times New Roman"/>
          <w:sz w:val="24"/>
          <w:szCs w:val="24"/>
        </w:rPr>
        <w:t>Inzá</w:t>
      </w:r>
      <w:proofErr w:type="spellEnd"/>
      <w:r w:rsidR="00662A26" w:rsidRPr="003622D5">
        <w:rPr>
          <w:rFonts w:ascii="Times New Roman" w:hAnsi="Times New Roman" w:cs="Times New Roman"/>
          <w:sz w:val="24"/>
          <w:szCs w:val="24"/>
        </w:rPr>
        <w:t>. La red hídrica del municipio de Totoró</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hace parte de la Cuenca del Alto Cauca, la cual está conformada por el río Cauca</w:t>
      </w:r>
      <w:r w:rsidR="00EE282A"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y sus</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afluentes; entre ellos tenemos la sub cuenca del Río Palacé cuyos afluentes son </w:t>
      </w:r>
      <w:proofErr w:type="spellStart"/>
      <w:r w:rsidR="00662A26" w:rsidRPr="003622D5">
        <w:rPr>
          <w:rFonts w:ascii="Times New Roman" w:hAnsi="Times New Roman" w:cs="Times New Roman"/>
          <w:sz w:val="24"/>
          <w:szCs w:val="24"/>
        </w:rPr>
        <w:t>Chuscales</w:t>
      </w:r>
      <w:proofErr w:type="spellEnd"/>
      <w:r w:rsidR="00662A26" w:rsidRPr="003622D5">
        <w:rPr>
          <w:rFonts w:ascii="Times New Roman" w:hAnsi="Times New Roman" w:cs="Times New Roman"/>
          <w:sz w:val="24"/>
          <w:szCs w:val="24"/>
        </w:rPr>
        <w:t>,</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Tres Quebradas, Cazadores, Tabaco, Aguas Vivas, Santa Teresa, Las piedras ,La </w:t>
      </w:r>
      <w:proofErr w:type="spellStart"/>
      <w:r w:rsidR="00662A26" w:rsidRPr="003622D5">
        <w:rPr>
          <w:rFonts w:ascii="Times New Roman" w:hAnsi="Times New Roman" w:cs="Times New Roman"/>
          <w:sz w:val="24"/>
          <w:szCs w:val="24"/>
        </w:rPr>
        <w:t>chorrera,El</w:t>
      </w:r>
      <w:proofErr w:type="spellEnd"/>
      <w:r w:rsidR="00662A26" w:rsidRPr="003622D5">
        <w:rPr>
          <w:rFonts w:ascii="Times New Roman" w:hAnsi="Times New Roman" w:cs="Times New Roman"/>
          <w:sz w:val="24"/>
          <w:szCs w:val="24"/>
        </w:rPr>
        <w:t xml:space="preserve"> Chuscal y quebrada Honda; micro cuenca el río Cofre con los siguientes afluentes: Rio</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Molino, quebrada rio Claro, La Aurora, Gallinazo, Zabaleta, Juanico, Paramillo, quebrada el</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Molino, Quebrada la Victoria, quebrada las Piedras, quebrada </w:t>
      </w:r>
      <w:proofErr w:type="spellStart"/>
      <w:r w:rsidR="00662A26" w:rsidRPr="003622D5">
        <w:rPr>
          <w:rFonts w:ascii="Times New Roman" w:hAnsi="Times New Roman" w:cs="Times New Roman"/>
          <w:sz w:val="24"/>
          <w:szCs w:val="24"/>
        </w:rPr>
        <w:t>AguaBlanca</w:t>
      </w:r>
      <w:proofErr w:type="spellEnd"/>
      <w:r w:rsidR="00662A26" w:rsidRPr="003622D5">
        <w:rPr>
          <w:rFonts w:ascii="Times New Roman" w:hAnsi="Times New Roman" w:cs="Times New Roman"/>
          <w:sz w:val="24"/>
          <w:szCs w:val="24"/>
        </w:rPr>
        <w:t>, quebrada la</w:t>
      </w:r>
      <w:r w:rsidR="000856BF" w:rsidRPr="003622D5">
        <w:rPr>
          <w:rFonts w:ascii="Times New Roman" w:hAnsi="Times New Roman" w:cs="Times New Roman"/>
          <w:sz w:val="24"/>
          <w:szCs w:val="24"/>
        </w:rPr>
        <w:t xml:space="preserve"> </w:t>
      </w:r>
      <w:r w:rsidR="00662A26" w:rsidRPr="003622D5">
        <w:rPr>
          <w:rFonts w:ascii="Times New Roman" w:hAnsi="Times New Roman" w:cs="Times New Roman"/>
          <w:sz w:val="24"/>
          <w:szCs w:val="24"/>
        </w:rPr>
        <w:t xml:space="preserve">Borrada, Miraflores, quebrada </w:t>
      </w:r>
      <w:proofErr w:type="spellStart"/>
      <w:r w:rsidR="00662A26" w:rsidRPr="003622D5">
        <w:rPr>
          <w:rFonts w:ascii="Times New Roman" w:hAnsi="Times New Roman" w:cs="Times New Roman"/>
          <w:sz w:val="24"/>
          <w:szCs w:val="24"/>
        </w:rPr>
        <w:t>Minchicao</w:t>
      </w:r>
      <w:proofErr w:type="spellEnd"/>
      <w:r w:rsidR="00662A26" w:rsidRPr="003622D5">
        <w:rPr>
          <w:rFonts w:ascii="Times New Roman" w:hAnsi="Times New Roman" w:cs="Times New Roman"/>
          <w:sz w:val="24"/>
          <w:szCs w:val="24"/>
        </w:rPr>
        <w:t xml:space="preserve"> y el Rio Molino</w:t>
      </w:r>
      <w:r w:rsidR="00EE282A" w:rsidRPr="003622D5">
        <w:rPr>
          <w:rFonts w:ascii="Times New Roman" w:hAnsi="Times New Roman" w:cs="Times New Roman"/>
          <w:sz w:val="24"/>
          <w:szCs w:val="24"/>
        </w:rPr>
        <w:t xml:space="preserve"> </w:t>
      </w:r>
      <w:sdt>
        <w:sdtPr>
          <w:rPr>
            <w:rFonts w:ascii="Times New Roman" w:hAnsi="Times New Roman" w:cs="Times New Roman"/>
            <w:sz w:val="24"/>
            <w:szCs w:val="24"/>
          </w:rPr>
          <w:id w:val="1673533569"/>
          <w:citation/>
        </w:sdtPr>
        <w:sdtContent>
          <w:r w:rsidR="00EE282A" w:rsidRPr="003622D5">
            <w:rPr>
              <w:rFonts w:ascii="Times New Roman" w:hAnsi="Times New Roman" w:cs="Times New Roman"/>
              <w:sz w:val="24"/>
              <w:szCs w:val="24"/>
            </w:rPr>
            <w:fldChar w:fldCharType="begin"/>
          </w:r>
          <w:r w:rsidR="00EE282A" w:rsidRPr="003622D5">
            <w:rPr>
              <w:rFonts w:ascii="Times New Roman" w:hAnsi="Times New Roman" w:cs="Times New Roman"/>
              <w:sz w:val="24"/>
              <w:szCs w:val="24"/>
            </w:rPr>
            <w:instrText xml:space="preserve"> CITATION PDM19 \l 9226 </w:instrText>
          </w:r>
          <w:r w:rsidR="00EE282A" w:rsidRPr="003622D5">
            <w:rPr>
              <w:rFonts w:ascii="Times New Roman" w:hAnsi="Times New Roman" w:cs="Times New Roman"/>
              <w:sz w:val="24"/>
              <w:szCs w:val="24"/>
            </w:rPr>
            <w:fldChar w:fldCharType="separate"/>
          </w:r>
          <w:r w:rsidR="00761D70" w:rsidRPr="003622D5">
            <w:rPr>
              <w:rFonts w:ascii="Times New Roman" w:hAnsi="Times New Roman" w:cs="Times New Roman"/>
              <w:noProof/>
              <w:sz w:val="24"/>
              <w:szCs w:val="24"/>
            </w:rPr>
            <w:t>(PDM. TOTORÓ , 2016-2019)</w:t>
          </w:r>
          <w:r w:rsidR="00EE282A" w:rsidRPr="003622D5">
            <w:rPr>
              <w:rFonts w:ascii="Times New Roman" w:hAnsi="Times New Roman" w:cs="Times New Roman"/>
              <w:sz w:val="24"/>
              <w:szCs w:val="24"/>
            </w:rPr>
            <w:fldChar w:fldCharType="end"/>
          </w:r>
        </w:sdtContent>
      </w:sdt>
      <w:r w:rsidR="00662A26" w:rsidRPr="003622D5">
        <w:rPr>
          <w:rFonts w:ascii="Times New Roman" w:hAnsi="Times New Roman" w:cs="Times New Roman"/>
          <w:sz w:val="24"/>
          <w:szCs w:val="24"/>
        </w:rPr>
        <w:t xml:space="preserve">. </w:t>
      </w:r>
    </w:p>
    <w:p w14:paraId="4ABFB714" w14:textId="34666C73" w:rsidR="002E3689" w:rsidRPr="003622D5" w:rsidRDefault="000856BF" w:rsidP="001D7029">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Estas características les dan una gran importancia ambiental lo que genera un conflicto por la protección de estos recursos naturales, </w:t>
      </w:r>
      <w:r w:rsidR="00EE282A" w:rsidRPr="003622D5">
        <w:rPr>
          <w:rFonts w:ascii="Times New Roman" w:hAnsi="Times New Roman" w:cs="Times New Roman"/>
          <w:sz w:val="24"/>
          <w:szCs w:val="24"/>
        </w:rPr>
        <w:t>pues la contaminación a las fuentes hídricas es un desafío ambiental para las comunidades y se genera un conflicto adicional enfrentado a quienes</w:t>
      </w:r>
      <w:r w:rsidRPr="003622D5">
        <w:rPr>
          <w:rFonts w:ascii="Times New Roman" w:hAnsi="Times New Roman" w:cs="Times New Roman"/>
          <w:sz w:val="24"/>
          <w:szCs w:val="24"/>
        </w:rPr>
        <w:t xml:space="preserve"> buscan un desarrollo sostenible y en convivencia con el medio </w:t>
      </w:r>
      <w:r w:rsidR="00EE282A" w:rsidRPr="003622D5">
        <w:rPr>
          <w:rFonts w:ascii="Times New Roman" w:hAnsi="Times New Roman" w:cs="Times New Roman"/>
          <w:sz w:val="24"/>
          <w:szCs w:val="24"/>
        </w:rPr>
        <w:t xml:space="preserve">ambiente y </w:t>
      </w:r>
      <w:r w:rsidRPr="003622D5">
        <w:rPr>
          <w:rFonts w:ascii="Times New Roman" w:hAnsi="Times New Roman" w:cs="Times New Roman"/>
          <w:sz w:val="24"/>
          <w:szCs w:val="24"/>
        </w:rPr>
        <w:t xml:space="preserve">a una sociedad que busca desesperadamente un desarrollo económico. </w:t>
      </w:r>
    </w:p>
    <w:p w14:paraId="585B47E0" w14:textId="77777777" w:rsidR="002E3689" w:rsidRPr="003622D5" w:rsidRDefault="002E3689">
      <w:pPr>
        <w:rPr>
          <w:rFonts w:ascii="Times New Roman" w:hAnsi="Times New Roman" w:cs="Times New Roman"/>
          <w:sz w:val="24"/>
          <w:szCs w:val="24"/>
        </w:rPr>
      </w:pPr>
      <w:r w:rsidRPr="003622D5">
        <w:rPr>
          <w:rFonts w:ascii="Times New Roman" w:hAnsi="Times New Roman" w:cs="Times New Roman"/>
          <w:sz w:val="24"/>
          <w:szCs w:val="24"/>
        </w:rPr>
        <w:br w:type="page"/>
      </w:r>
    </w:p>
    <w:p w14:paraId="228FD725" w14:textId="77777777" w:rsidR="001D7029" w:rsidRPr="003622D5" w:rsidRDefault="005F3337" w:rsidP="001D7029">
      <w:pPr>
        <w:pStyle w:val="Prrafodelista"/>
        <w:numPr>
          <w:ilvl w:val="1"/>
          <w:numId w:val="4"/>
        </w:numPr>
        <w:spacing w:line="360" w:lineRule="auto"/>
        <w:jc w:val="both"/>
        <w:rPr>
          <w:rFonts w:ascii="Times New Roman" w:hAnsi="Times New Roman" w:cs="Times New Roman"/>
          <w:sz w:val="24"/>
          <w:szCs w:val="24"/>
        </w:rPr>
      </w:pPr>
      <w:r w:rsidRPr="003622D5">
        <w:rPr>
          <w:rFonts w:ascii="Times New Roman" w:eastAsiaTheme="majorEastAsia" w:hAnsi="Times New Roman" w:cs="Times New Roman"/>
          <w:b/>
          <w:szCs w:val="26"/>
          <w:lang w:val="es-ES"/>
        </w:rPr>
        <w:lastRenderedPageBreak/>
        <w:t xml:space="preserve"> Víctimas y Grupos Vulnerables </w:t>
      </w:r>
      <w:bookmarkStart w:id="41" w:name="_Toc18176974"/>
      <w:bookmarkStart w:id="42" w:name="_Toc18183873"/>
    </w:p>
    <w:p w14:paraId="0436B5AF" w14:textId="033D5979" w:rsidR="00B00944" w:rsidRPr="003622D5" w:rsidRDefault="00FB107C" w:rsidP="001D7029">
      <w:pPr>
        <w:spacing w:line="360" w:lineRule="auto"/>
        <w:jc w:val="both"/>
        <w:rPr>
          <w:rFonts w:ascii="Times New Roman" w:hAnsi="Times New Roman" w:cs="Times New Roman"/>
          <w:sz w:val="24"/>
          <w:szCs w:val="24"/>
        </w:rPr>
      </w:pPr>
      <w:r w:rsidRPr="003622D5">
        <w:rPr>
          <w:rFonts w:ascii="Times New Roman" w:eastAsiaTheme="majorEastAsia" w:hAnsi="Times New Roman" w:cs="Times New Roman"/>
          <w:sz w:val="24"/>
          <w:szCs w:val="26"/>
          <w:lang w:val="es-ES"/>
        </w:rPr>
        <w:t xml:space="preserve">Los pueblos </w:t>
      </w:r>
      <w:r w:rsidR="00B263FC" w:rsidRPr="003622D5">
        <w:rPr>
          <w:rFonts w:ascii="Times New Roman" w:eastAsiaTheme="majorEastAsia" w:hAnsi="Times New Roman" w:cs="Times New Roman"/>
          <w:sz w:val="24"/>
          <w:szCs w:val="26"/>
          <w:lang w:val="es-ES"/>
        </w:rPr>
        <w:t>C</w:t>
      </w:r>
      <w:r w:rsidRPr="003622D5">
        <w:rPr>
          <w:rFonts w:ascii="Times New Roman" w:eastAsiaTheme="majorEastAsia" w:hAnsi="Times New Roman" w:cs="Times New Roman"/>
          <w:sz w:val="24"/>
          <w:szCs w:val="26"/>
          <w:lang w:val="es-ES"/>
        </w:rPr>
        <w:t xml:space="preserve">olombianos han vivido por </w:t>
      </w:r>
      <w:r w:rsidR="00B263FC" w:rsidRPr="003622D5">
        <w:rPr>
          <w:rFonts w:ascii="Times New Roman" w:eastAsiaTheme="majorEastAsia" w:hAnsi="Times New Roman" w:cs="Times New Roman"/>
          <w:sz w:val="24"/>
          <w:szCs w:val="26"/>
          <w:lang w:val="es-ES"/>
        </w:rPr>
        <w:t>más</w:t>
      </w:r>
      <w:r w:rsidRPr="003622D5">
        <w:rPr>
          <w:rFonts w:ascii="Times New Roman" w:eastAsiaTheme="majorEastAsia" w:hAnsi="Times New Roman" w:cs="Times New Roman"/>
          <w:sz w:val="24"/>
          <w:szCs w:val="26"/>
          <w:lang w:val="es-ES"/>
        </w:rPr>
        <w:t xml:space="preserve"> de 60 años en </w:t>
      </w:r>
      <w:r w:rsidR="00B263FC" w:rsidRPr="003622D5">
        <w:rPr>
          <w:rFonts w:ascii="Times New Roman" w:eastAsiaTheme="majorEastAsia" w:hAnsi="Times New Roman" w:cs="Times New Roman"/>
          <w:sz w:val="24"/>
          <w:szCs w:val="26"/>
          <w:lang w:val="es-ES"/>
        </w:rPr>
        <w:t>el dolor que causa la guerra y ha dejado como consecuencia un gran rango poblacional que se denomina Victima pero</w:t>
      </w:r>
      <w:r w:rsidRPr="003622D5">
        <w:rPr>
          <w:rFonts w:ascii="Times New Roman" w:eastAsiaTheme="majorEastAsia" w:hAnsi="Times New Roman" w:cs="Times New Roman"/>
          <w:sz w:val="24"/>
          <w:szCs w:val="26"/>
          <w:lang w:val="es-ES"/>
        </w:rPr>
        <w:t xml:space="preserve"> </w:t>
      </w:r>
      <w:r w:rsidR="00B263FC" w:rsidRPr="003622D5">
        <w:rPr>
          <w:rFonts w:ascii="Times New Roman" w:eastAsiaTheme="majorEastAsia" w:hAnsi="Times New Roman" w:cs="Times New Roman"/>
          <w:sz w:val="24"/>
          <w:szCs w:val="26"/>
          <w:lang w:val="es-ES"/>
        </w:rPr>
        <w:t>p</w:t>
      </w:r>
      <w:r w:rsidR="007B0C7D" w:rsidRPr="003622D5">
        <w:rPr>
          <w:rFonts w:ascii="Times New Roman" w:eastAsiaTheme="majorEastAsia" w:hAnsi="Times New Roman" w:cs="Times New Roman"/>
          <w:sz w:val="24"/>
          <w:szCs w:val="26"/>
          <w:lang w:val="es-ES"/>
        </w:rPr>
        <w:t xml:space="preserve">ara que existan victimas deben existir </w:t>
      </w:r>
      <w:r w:rsidR="008A12EC" w:rsidRPr="003622D5">
        <w:rPr>
          <w:rFonts w:ascii="Times New Roman" w:eastAsiaTheme="majorEastAsia" w:hAnsi="Times New Roman" w:cs="Times New Roman"/>
          <w:sz w:val="24"/>
          <w:szCs w:val="26"/>
          <w:lang w:val="es-ES"/>
        </w:rPr>
        <w:t>dos factores</w:t>
      </w:r>
      <w:r w:rsidR="00C33F67" w:rsidRPr="003622D5">
        <w:rPr>
          <w:rFonts w:ascii="Times New Roman" w:eastAsiaTheme="majorEastAsia" w:hAnsi="Times New Roman" w:cs="Times New Roman"/>
          <w:sz w:val="24"/>
          <w:szCs w:val="26"/>
          <w:lang w:val="es-ES"/>
        </w:rPr>
        <w:t>,</w:t>
      </w:r>
      <w:r w:rsidR="008A12EC" w:rsidRPr="003622D5">
        <w:rPr>
          <w:rFonts w:ascii="Times New Roman" w:eastAsiaTheme="majorEastAsia" w:hAnsi="Times New Roman" w:cs="Times New Roman"/>
          <w:sz w:val="24"/>
          <w:szCs w:val="26"/>
          <w:lang w:val="es-ES"/>
        </w:rPr>
        <w:t xml:space="preserve"> p</w:t>
      </w:r>
      <w:r w:rsidR="00C33F67" w:rsidRPr="003622D5">
        <w:rPr>
          <w:rFonts w:ascii="Times New Roman" w:eastAsiaTheme="majorEastAsia" w:hAnsi="Times New Roman" w:cs="Times New Roman"/>
          <w:sz w:val="24"/>
          <w:szCs w:val="26"/>
          <w:lang w:val="es-ES"/>
        </w:rPr>
        <w:t xml:space="preserve">rimero, </w:t>
      </w:r>
      <w:r w:rsidR="008A12EC" w:rsidRPr="003622D5">
        <w:rPr>
          <w:rFonts w:ascii="Times New Roman" w:eastAsiaTheme="majorEastAsia" w:hAnsi="Times New Roman" w:cs="Times New Roman"/>
          <w:sz w:val="24"/>
          <w:szCs w:val="26"/>
          <w:lang w:val="es-ES"/>
        </w:rPr>
        <w:t xml:space="preserve">actores armados de los se tiene presencia en el Municipio de Totoró como ya se </w:t>
      </w:r>
      <w:r w:rsidR="00C23C8E" w:rsidRPr="003622D5">
        <w:rPr>
          <w:rFonts w:ascii="Times New Roman" w:eastAsiaTheme="majorEastAsia" w:hAnsi="Times New Roman" w:cs="Times New Roman"/>
          <w:sz w:val="24"/>
          <w:szCs w:val="26"/>
          <w:lang w:val="es-ES"/>
        </w:rPr>
        <w:t>mencionó</w:t>
      </w:r>
      <w:r w:rsidR="008A12EC" w:rsidRPr="003622D5">
        <w:rPr>
          <w:rFonts w:ascii="Times New Roman" w:eastAsiaTheme="majorEastAsia" w:hAnsi="Times New Roman" w:cs="Times New Roman"/>
          <w:sz w:val="24"/>
          <w:szCs w:val="26"/>
          <w:lang w:val="es-ES"/>
        </w:rPr>
        <w:t xml:space="preserve"> de las DISIDENCIAS DE LAS FARC, GAOR y EPL, entre otros,  y segundo</w:t>
      </w:r>
      <w:r w:rsidR="00C33F67" w:rsidRPr="003622D5">
        <w:rPr>
          <w:rFonts w:ascii="Times New Roman" w:eastAsiaTheme="majorEastAsia" w:hAnsi="Times New Roman" w:cs="Times New Roman"/>
          <w:sz w:val="24"/>
          <w:szCs w:val="26"/>
          <w:lang w:val="es-ES"/>
        </w:rPr>
        <w:t xml:space="preserve">, </w:t>
      </w:r>
      <w:r w:rsidR="008A12EC" w:rsidRPr="003622D5">
        <w:rPr>
          <w:rFonts w:ascii="Times New Roman" w:eastAsiaTheme="majorEastAsia" w:hAnsi="Times New Roman" w:cs="Times New Roman"/>
          <w:sz w:val="24"/>
          <w:szCs w:val="26"/>
          <w:lang w:val="es-ES"/>
        </w:rPr>
        <w:t xml:space="preserve"> actos victimizantes , es decir, Desplazamiento forzado, Secuestro, Homicidio, Hostigamientos, Daño en bien Mueble o </w:t>
      </w:r>
      <w:r w:rsidR="00C23C8E" w:rsidRPr="003622D5">
        <w:rPr>
          <w:rFonts w:ascii="Times New Roman" w:eastAsiaTheme="majorEastAsia" w:hAnsi="Times New Roman" w:cs="Times New Roman"/>
          <w:sz w:val="24"/>
          <w:szCs w:val="26"/>
          <w:lang w:val="es-ES"/>
        </w:rPr>
        <w:t>Inmueble</w:t>
      </w:r>
      <w:r w:rsidR="008A12EC" w:rsidRPr="003622D5">
        <w:rPr>
          <w:rFonts w:ascii="Times New Roman" w:eastAsiaTheme="majorEastAsia" w:hAnsi="Times New Roman" w:cs="Times New Roman"/>
          <w:sz w:val="24"/>
          <w:szCs w:val="26"/>
          <w:lang w:val="es-ES"/>
        </w:rPr>
        <w:t xml:space="preserve">,  y en medio de estos elementos </w:t>
      </w:r>
      <w:r w:rsidR="00B00944" w:rsidRPr="003622D5">
        <w:rPr>
          <w:rFonts w:ascii="Times New Roman" w:eastAsiaTheme="majorEastAsia" w:hAnsi="Times New Roman" w:cs="Times New Roman"/>
          <w:sz w:val="24"/>
          <w:szCs w:val="26"/>
          <w:lang w:val="es-ES"/>
        </w:rPr>
        <w:t xml:space="preserve">encontramos </w:t>
      </w:r>
      <w:r w:rsidR="007B0C7D" w:rsidRPr="003622D5">
        <w:rPr>
          <w:rFonts w:ascii="Times New Roman" w:eastAsiaTheme="majorEastAsia" w:hAnsi="Times New Roman" w:cs="Times New Roman"/>
          <w:sz w:val="24"/>
          <w:szCs w:val="26"/>
          <w:lang w:val="es-ES"/>
        </w:rPr>
        <w:t xml:space="preserve">a la población civil que es sin duda la </w:t>
      </w:r>
      <w:r w:rsidR="00C23C8E" w:rsidRPr="003622D5">
        <w:rPr>
          <w:rFonts w:ascii="Times New Roman" w:eastAsiaTheme="majorEastAsia" w:hAnsi="Times New Roman" w:cs="Times New Roman"/>
          <w:sz w:val="24"/>
          <w:szCs w:val="26"/>
          <w:lang w:val="es-ES"/>
        </w:rPr>
        <w:t>más</w:t>
      </w:r>
      <w:r w:rsidR="007B0C7D" w:rsidRPr="003622D5">
        <w:rPr>
          <w:rFonts w:ascii="Times New Roman" w:eastAsiaTheme="majorEastAsia" w:hAnsi="Times New Roman" w:cs="Times New Roman"/>
          <w:sz w:val="24"/>
          <w:szCs w:val="26"/>
          <w:lang w:val="es-ES"/>
        </w:rPr>
        <w:t xml:space="preserve"> afectado, pues son quienes viven y padecen al menos uno de los diferentes hechos victimizantes que deja la guerra</w:t>
      </w:r>
      <w:r w:rsidR="00C33F67" w:rsidRPr="003622D5">
        <w:rPr>
          <w:rFonts w:ascii="Times New Roman" w:eastAsiaTheme="majorEastAsia" w:hAnsi="Times New Roman" w:cs="Times New Roman"/>
          <w:sz w:val="24"/>
          <w:szCs w:val="26"/>
          <w:lang w:val="es-ES"/>
        </w:rPr>
        <w:t>.</w:t>
      </w:r>
      <w:bookmarkEnd w:id="41"/>
      <w:bookmarkEnd w:id="42"/>
    </w:p>
    <w:p w14:paraId="1A406736" w14:textId="46E18B8C" w:rsidR="00C33F67" w:rsidRPr="003622D5" w:rsidRDefault="00C33F67" w:rsidP="00C33F67">
      <w:pPr>
        <w:spacing w:after="240"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Otro de los factores importantes </w:t>
      </w:r>
      <w:r w:rsidR="00C23C8E" w:rsidRPr="003622D5">
        <w:rPr>
          <w:rFonts w:ascii="Times New Roman" w:hAnsi="Times New Roman" w:cs="Times New Roman"/>
          <w:sz w:val="24"/>
          <w:szCs w:val="24"/>
          <w:lang w:val="es-ES"/>
        </w:rPr>
        <w:t>a</w:t>
      </w:r>
      <w:r w:rsidRPr="003622D5">
        <w:rPr>
          <w:rFonts w:ascii="Times New Roman" w:hAnsi="Times New Roman" w:cs="Times New Roman"/>
          <w:sz w:val="24"/>
          <w:szCs w:val="24"/>
          <w:lang w:val="es-ES"/>
        </w:rPr>
        <w:t xml:space="preserve"> resaltar dentro de la dinámica del conflicto corresponde a las difíciles condiciones socio económicas de la población y por ende las pocas oportunidades </w:t>
      </w:r>
      <w:r w:rsidR="00446FFD" w:rsidRPr="003622D5">
        <w:rPr>
          <w:rFonts w:ascii="Times New Roman" w:hAnsi="Times New Roman" w:cs="Times New Roman"/>
          <w:sz w:val="24"/>
          <w:szCs w:val="24"/>
          <w:lang w:val="es-ES"/>
        </w:rPr>
        <w:t>laborales que</w:t>
      </w:r>
      <w:r w:rsidR="00C23C8E" w:rsidRPr="003622D5">
        <w:rPr>
          <w:rFonts w:ascii="Times New Roman" w:hAnsi="Times New Roman" w:cs="Times New Roman"/>
          <w:sz w:val="24"/>
          <w:szCs w:val="24"/>
          <w:lang w:val="es-ES"/>
        </w:rPr>
        <w:t xml:space="preserve"> se tienen en el municipio</w:t>
      </w:r>
      <w:r w:rsidRPr="003622D5">
        <w:rPr>
          <w:rFonts w:ascii="Times New Roman" w:hAnsi="Times New Roman" w:cs="Times New Roman"/>
          <w:sz w:val="24"/>
          <w:szCs w:val="24"/>
          <w:lang w:val="es-ES"/>
        </w:rPr>
        <w:t>, que inciden en el aumento de los índices de pobreza, al tiempo que incrementa los valores de emigración de l</w:t>
      </w:r>
      <w:r w:rsidR="00C23C8E" w:rsidRPr="003622D5">
        <w:rPr>
          <w:rFonts w:ascii="Times New Roman" w:hAnsi="Times New Roman" w:cs="Times New Roman"/>
          <w:sz w:val="24"/>
          <w:szCs w:val="24"/>
          <w:lang w:val="es-ES"/>
        </w:rPr>
        <w:t xml:space="preserve">os </w:t>
      </w:r>
      <w:r w:rsidRPr="003622D5">
        <w:rPr>
          <w:rFonts w:ascii="Times New Roman" w:hAnsi="Times New Roman" w:cs="Times New Roman"/>
          <w:sz w:val="24"/>
          <w:szCs w:val="24"/>
          <w:lang w:val="es-ES"/>
        </w:rPr>
        <w:t xml:space="preserve">jóvenes </w:t>
      </w:r>
      <w:r w:rsidR="00C23C8E" w:rsidRPr="003622D5">
        <w:rPr>
          <w:rFonts w:ascii="Times New Roman" w:hAnsi="Times New Roman" w:cs="Times New Roman"/>
          <w:sz w:val="24"/>
          <w:szCs w:val="24"/>
          <w:lang w:val="es-ES"/>
        </w:rPr>
        <w:t xml:space="preserve">y familias </w:t>
      </w:r>
      <w:r w:rsidRPr="003622D5">
        <w:rPr>
          <w:rFonts w:ascii="Times New Roman" w:hAnsi="Times New Roman" w:cs="Times New Roman"/>
          <w:sz w:val="24"/>
          <w:szCs w:val="24"/>
          <w:lang w:val="es-ES"/>
        </w:rPr>
        <w:t xml:space="preserve">a otros municipios y departamentos, o en su efecto terminan vinculados directa o indirectamente a grupos armados ilegales. </w:t>
      </w:r>
    </w:p>
    <w:p w14:paraId="7F3944FF" w14:textId="143A3964" w:rsidR="000856BF" w:rsidRPr="003622D5" w:rsidRDefault="00C33F67" w:rsidP="00B263FC">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el municipio de Totoró </w:t>
      </w:r>
      <w:r w:rsidR="0044405A" w:rsidRPr="003622D5">
        <w:rPr>
          <w:rFonts w:ascii="Times New Roman" w:hAnsi="Times New Roman" w:cs="Times New Roman"/>
          <w:sz w:val="24"/>
          <w:szCs w:val="24"/>
        </w:rPr>
        <w:t>el hecho victimizante más marcado es el Desplazamiento forzado con un registro en la UARIV de 1339 desplazados</w:t>
      </w:r>
      <w:sdt>
        <w:sdtPr>
          <w:rPr>
            <w:rFonts w:ascii="Times New Roman" w:hAnsi="Times New Roman" w:cs="Times New Roman"/>
            <w:sz w:val="24"/>
            <w:szCs w:val="24"/>
          </w:rPr>
          <w:id w:val="33390823"/>
          <w:citation/>
        </w:sdtPr>
        <w:sdtContent>
          <w:r w:rsidR="00446FFD" w:rsidRPr="003622D5">
            <w:rPr>
              <w:rFonts w:ascii="Times New Roman" w:hAnsi="Times New Roman" w:cs="Times New Roman"/>
              <w:sz w:val="24"/>
              <w:szCs w:val="24"/>
            </w:rPr>
            <w:fldChar w:fldCharType="begin"/>
          </w:r>
          <w:r w:rsidR="00446FFD" w:rsidRPr="003622D5">
            <w:rPr>
              <w:rFonts w:ascii="Times New Roman" w:hAnsi="Times New Roman" w:cs="Times New Roman"/>
              <w:sz w:val="24"/>
              <w:szCs w:val="24"/>
            </w:rPr>
            <w:instrText xml:space="preserve"> CITATION UAR19 \l 9226 </w:instrText>
          </w:r>
          <w:r w:rsidR="00446FFD" w:rsidRPr="003622D5">
            <w:rPr>
              <w:rFonts w:ascii="Times New Roman" w:hAnsi="Times New Roman" w:cs="Times New Roman"/>
              <w:sz w:val="24"/>
              <w:szCs w:val="24"/>
            </w:rPr>
            <w:fldChar w:fldCharType="separate"/>
          </w:r>
          <w:r w:rsidR="00761D70" w:rsidRPr="003622D5">
            <w:rPr>
              <w:rFonts w:ascii="Times New Roman" w:hAnsi="Times New Roman" w:cs="Times New Roman"/>
              <w:noProof/>
              <w:sz w:val="24"/>
              <w:szCs w:val="24"/>
            </w:rPr>
            <w:t xml:space="preserve"> (UARIV, 2019)</w:t>
          </w:r>
          <w:r w:rsidR="00446FFD" w:rsidRPr="003622D5">
            <w:rPr>
              <w:rFonts w:ascii="Times New Roman" w:hAnsi="Times New Roman" w:cs="Times New Roman"/>
              <w:sz w:val="24"/>
              <w:szCs w:val="24"/>
            </w:rPr>
            <w:fldChar w:fldCharType="end"/>
          </w:r>
        </w:sdtContent>
      </w:sdt>
      <w:r w:rsidR="0044405A" w:rsidRPr="003622D5">
        <w:rPr>
          <w:rFonts w:ascii="Times New Roman" w:hAnsi="Times New Roman" w:cs="Times New Roman"/>
          <w:sz w:val="24"/>
          <w:szCs w:val="24"/>
        </w:rPr>
        <w:t xml:space="preserve">, grupo poblacional que sin duda se convierte en vulnerable pues al desplazarse de su domicilio a otras </w:t>
      </w:r>
      <w:r w:rsidR="00446FFD" w:rsidRPr="003622D5">
        <w:rPr>
          <w:rFonts w:ascii="Times New Roman" w:hAnsi="Times New Roman" w:cs="Times New Roman"/>
          <w:sz w:val="24"/>
          <w:szCs w:val="24"/>
        </w:rPr>
        <w:t>localidades</w:t>
      </w:r>
      <w:r w:rsidR="0044405A" w:rsidRPr="003622D5">
        <w:rPr>
          <w:rFonts w:ascii="Times New Roman" w:hAnsi="Times New Roman" w:cs="Times New Roman"/>
          <w:sz w:val="24"/>
          <w:szCs w:val="24"/>
        </w:rPr>
        <w:t xml:space="preserve"> desconocidos para ellos los meja a merced de un sin </w:t>
      </w:r>
      <w:proofErr w:type="spellStart"/>
      <w:r w:rsidR="0044405A" w:rsidRPr="003622D5">
        <w:rPr>
          <w:rFonts w:ascii="Times New Roman" w:hAnsi="Times New Roman" w:cs="Times New Roman"/>
          <w:sz w:val="24"/>
          <w:szCs w:val="24"/>
        </w:rPr>
        <w:t>numero</w:t>
      </w:r>
      <w:proofErr w:type="spellEnd"/>
      <w:r w:rsidR="0044405A" w:rsidRPr="003622D5">
        <w:rPr>
          <w:rFonts w:ascii="Times New Roman" w:hAnsi="Times New Roman" w:cs="Times New Roman"/>
          <w:sz w:val="24"/>
          <w:szCs w:val="24"/>
        </w:rPr>
        <w:t xml:space="preserve"> de peligros, sumado a que no pueden </w:t>
      </w:r>
      <w:r w:rsidR="00446FFD" w:rsidRPr="003622D5">
        <w:rPr>
          <w:rFonts w:ascii="Times New Roman" w:hAnsi="Times New Roman" w:cs="Times New Roman"/>
          <w:sz w:val="24"/>
          <w:szCs w:val="24"/>
        </w:rPr>
        <w:t>retornar</w:t>
      </w:r>
      <w:r w:rsidR="0044405A" w:rsidRPr="003622D5">
        <w:rPr>
          <w:rFonts w:ascii="Times New Roman" w:hAnsi="Times New Roman" w:cs="Times New Roman"/>
          <w:sz w:val="24"/>
          <w:szCs w:val="24"/>
        </w:rPr>
        <w:t xml:space="preserve"> a sus hogares pues no existen para toda la </w:t>
      </w:r>
      <w:r w:rsidR="00446FFD" w:rsidRPr="003622D5">
        <w:rPr>
          <w:rFonts w:ascii="Times New Roman" w:hAnsi="Times New Roman" w:cs="Times New Roman"/>
          <w:sz w:val="24"/>
          <w:szCs w:val="24"/>
        </w:rPr>
        <w:t>población</w:t>
      </w:r>
      <w:r w:rsidR="0044405A" w:rsidRPr="003622D5">
        <w:rPr>
          <w:rFonts w:ascii="Times New Roman" w:hAnsi="Times New Roman" w:cs="Times New Roman"/>
          <w:sz w:val="24"/>
          <w:szCs w:val="24"/>
        </w:rPr>
        <w:t xml:space="preserve"> desplazada las mismas condiciones de seguridad en su retorno</w:t>
      </w:r>
      <w:r w:rsidR="00446FFD" w:rsidRPr="003622D5">
        <w:rPr>
          <w:rFonts w:ascii="Times New Roman" w:hAnsi="Times New Roman" w:cs="Times New Roman"/>
          <w:sz w:val="24"/>
          <w:szCs w:val="24"/>
        </w:rPr>
        <w:t xml:space="preserve">, pero más importante aún debe existir un la garantía de no repetición, no solo para afectados por Desplazamiento sino para todas las </w:t>
      </w:r>
      <w:r w:rsidR="00D937AF" w:rsidRPr="003622D5">
        <w:rPr>
          <w:rFonts w:ascii="Times New Roman" w:hAnsi="Times New Roman" w:cs="Times New Roman"/>
          <w:sz w:val="24"/>
          <w:szCs w:val="24"/>
        </w:rPr>
        <w:t>víctimas</w:t>
      </w:r>
      <w:r w:rsidR="00446FFD" w:rsidRPr="003622D5">
        <w:rPr>
          <w:rFonts w:ascii="Times New Roman" w:hAnsi="Times New Roman" w:cs="Times New Roman"/>
          <w:sz w:val="24"/>
          <w:szCs w:val="24"/>
        </w:rPr>
        <w:t xml:space="preserve"> de los diversos hechos victimizantes</w:t>
      </w:r>
      <w:r w:rsidR="00B263FC" w:rsidRPr="003622D5">
        <w:rPr>
          <w:rFonts w:ascii="Times New Roman" w:hAnsi="Times New Roman" w:cs="Times New Roman"/>
          <w:sz w:val="24"/>
          <w:szCs w:val="24"/>
        </w:rPr>
        <w:t xml:space="preserve">. Por </w:t>
      </w:r>
      <w:r w:rsidR="00F45BED" w:rsidRPr="003622D5">
        <w:rPr>
          <w:rFonts w:ascii="Times New Roman" w:hAnsi="Times New Roman" w:cs="Times New Roman"/>
          <w:sz w:val="24"/>
          <w:szCs w:val="24"/>
        </w:rPr>
        <w:t>tanto,</w:t>
      </w:r>
      <w:r w:rsidR="00B263FC" w:rsidRPr="003622D5">
        <w:rPr>
          <w:rFonts w:ascii="Times New Roman" w:hAnsi="Times New Roman" w:cs="Times New Roman"/>
          <w:sz w:val="24"/>
          <w:szCs w:val="24"/>
        </w:rPr>
        <w:t xml:space="preserve"> los municipios tienen un reto y es apoyarse e</w:t>
      </w:r>
      <w:r w:rsidR="001D7029" w:rsidRPr="003622D5">
        <w:rPr>
          <w:rFonts w:ascii="Times New Roman" w:hAnsi="Times New Roman" w:cs="Times New Roman"/>
          <w:sz w:val="24"/>
          <w:szCs w:val="24"/>
        </w:rPr>
        <w:t xml:space="preserve">n los diferentes organismos </w:t>
      </w:r>
      <w:r w:rsidR="00B263FC" w:rsidRPr="003622D5">
        <w:rPr>
          <w:rFonts w:ascii="Times New Roman" w:hAnsi="Times New Roman" w:cs="Times New Roman"/>
          <w:sz w:val="24"/>
          <w:szCs w:val="24"/>
        </w:rPr>
        <w:t xml:space="preserve">nacionales e internacionales para brindar una ayuda efectiva y contundente a las </w:t>
      </w:r>
      <w:r w:rsidR="00D937AF" w:rsidRPr="003622D5">
        <w:rPr>
          <w:rFonts w:ascii="Times New Roman" w:hAnsi="Times New Roman" w:cs="Times New Roman"/>
          <w:sz w:val="24"/>
          <w:szCs w:val="24"/>
        </w:rPr>
        <w:t>víctimas</w:t>
      </w:r>
      <w:r w:rsidR="00B263FC" w:rsidRPr="003622D5">
        <w:rPr>
          <w:rFonts w:ascii="Times New Roman" w:hAnsi="Times New Roman" w:cs="Times New Roman"/>
          <w:sz w:val="24"/>
          <w:szCs w:val="24"/>
        </w:rPr>
        <w:t xml:space="preserve"> para garantizar sus derechos y el goce </w:t>
      </w:r>
      <w:r w:rsidR="001D7029" w:rsidRPr="003622D5">
        <w:rPr>
          <w:rFonts w:ascii="Times New Roman" w:hAnsi="Times New Roman" w:cs="Times New Roman"/>
          <w:sz w:val="24"/>
          <w:szCs w:val="24"/>
        </w:rPr>
        <w:t>de los mismos</w:t>
      </w:r>
      <w:r w:rsidR="00B263FC" w:rsidRPr="003622D5">
        <w:rPr>
          <w:rFonts w:ascii="Times New Roman" w:hAnsi="Times New Roman" w:cs="Times New Roman"/>
          <w:sz w:val="24"/>
          <w:szCs w:val="24"/>
        </w:rPr>
        <w:t xml:space="preserve">. </w:t>
      </w:r>
    </w:p>
    <w:p w14:paraId="3B8E5C69" w14:textId="77777777" w:rsidR="00B263FC" w:rsidRPr="003622D5" w:rsidRDefault="00B263FC" w:rsidP="00B263FC">
      <w:pPr>
        <w:spacing w:line="360" w:lineRule="auto"/>
        <w:jc w:val="both"/>
        <w:rPr>
          <w:rFonts w:ascii="Times New Roman" w:hAnsi="Times New Roman" w:cs="Times New Roman"/>
          <w:sz w:val="24"/>
          <w:szCs w:val="24"/>
        </w:rPr>
      </w:pPr>
    </w:p>
    <w:p w14:paraId="6CDA98BA" w14:textId="16338380" w:rsidR="006C0832" w:rsidRPr="003622D5" w:rsidRDefault="00B263FC" w:rsidP="001D7029">
      <w:pPr>
        <w:keepNext/>
        <w:keepLines/>
        <w:numPr>
          <w:ilvl w:val="1"/>
          <w:numId w:val="4"/>
        </w:numPr>
        <w:spacing w:before="40" w:after="240" w:line="240" w:lineRule="auto"/>
        <w:outlineLvl w:val="1"/>
        <w:rPr>
          <w:rFonts w:ascii="Times New Roman" w:eastAsiaTheme="majorEastAsia" w:hAnsi="Times New Roman" w:cs="Times New Roman"/>
          <w:b/>
          <w:szCs w:val="26"/>
          <w:lang w:val="es-ES"/>
        </w:rPr>
      </w:pPr>
      <w:bookmarkStart w:id="43" w:name="_Toc30497218"/>
      <w:r w:rsidRPr="003622D5">
        <w:rPr>
          <w:rFonts w:ascii="Times New Roman" w:eastAsiaTheme="majorEastAsia" w:hAnsi="Times New Roman" w:cs="Times New Roman"/>
          <w:b/>
          <w:szCs w:val="26"/>
          <w:lang w:val="es-ES"/>
        </w:rPr>
        <w:t>Presencia Integral del Estado -PIET</w:t>
      </w:r>
      <w:bookmarkEnd w:id="43"/>
    </w:p>
    <w:p w14:paraId="64AD5BA8" w14:textId="6C7E5E2F" w:rsidR="003A56C6" w:rsidRPr="003622D5" w:rsidRDefault="00B263FC" w:rsidP="00076D85">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lang w:val="es-ES"/>
        </w:rPr>
        <w:t>Dentro del marco jurídico nacional, las entidades territoriales locales como en el caso del Municipio, está obligada a cumplir un papel fundamental, en la implementación de las políticas, los planes, programas y proyectos para la atención a víctimas. Por esta razón este municipio ha constituido dentro del Plan de Desarrollo Territorial una serie de acciones que tiene como objetivos: a) coordinar acciones con diferentes instituciones de manera armónica para la atención, asistencia y prevención integral de todas las víctimas del conflicto armado en la localidad; b) comprometer recursos fiscales, logísticos e institucionales para la prevención, atención, asistencia y reparación integral de las víctimas del conflicto armado en el municipio; y c) definir los mecanismos de seguimiento que faciliten la Evaluación y rendición de cuentas al municipio donde se implementaron las medidas</w:t>
      </w:r>
      <w:r w:rsidR="00076D85" w:rsidRPr="003622D5">
        <w:rPr>
          <w:rFonts w:ascii="Times New Roman" w:hAnsi="Times New Roman" w:cs="Times New Roman"/>
          <w:sz w:val="24"/>
          <w:szCs w:val="24"/>
          <w:lang w:val="es-ES"/>
        </w:rPr>
        <w:t xml:space="preserve">. </w:t>
      </w:r>
      <w:sdt>
        <w:sdtPr>
          <w:rPr>
            <w:rFonts w:ascii="Times New Roman" w:hAnsi="Times New Roman" w:cs="Times New Roman"/>
            <w:sz w:val="24"/>
            <w:szCs w:val="24"/>
            <w:lang w:val="es-ES"/>
          </w:rPr>
          <w:id w:val="1045645874"/>
          <w:citation/>
        </w:sdtPr>
        <w:sdtContent>
          <w:r w:rsidR="00076D85" w:rsidRPr="003622D5">
            <w:rPr>
              <w:rFonts w:ascii="Times New Roman" w:hAnsi="Times New Roman" w:cs="Times New Roman"/>
              <w:sz w:val="24"/>
              <w:szCs w:val="24"/>
              <w:lang w:val="es-ES"/>
            </w:rPr>
            <w:fldChar w:fldCharType="begin"/>
          </w:r>
          <w:r w:rsidR="00076D85" w:rsidRPr="003622D5">
            <w:rPr>
              <w:rFonts w:ascii="Times New Roman" w:hAnsi="Times New Roman" w:cs="Times New Roman"/>
              <w:sz w:val="24"/>
              <w:szCs w:val="24"/>
            </w:rPr>
            <w:instrText xml:space="preserve"> CITATION Pla19 \l 9226 </w:instrText>
          </w:r>
          <w:r w:rsidR="00076D85" w:rsidRPr="003622D5">
            <w:rPr>
              <w:rFonts w:ascii="Times New Roman" w:hAnsi="Times New Roman" w:cs="Times New Roman"/>
              <w:sz w:val="24"/>
              <w:szCs w:val="24"/>
              <w:lang w:val="es-ES"/>
            </w:rPr>
            <w:fldChar w:fldCharType="separate"/>
          </w:r>
          <w:r w:rsidR="00761D70" w:rsidRPr="003622D5">
            <w:rPr>
              <w:rFonts w:ascii="Times New Roman" w:hAnsi="Times New Roman" w:cs="Times New Roman"/>
              <w:noProof/>
              <w:sz w:val="24"/>
              <w:szCs w:val="24"/>
            </w:rPr>
            <w:t>(Plan de Accion Territorial Victimas del Conflicto Armado Municipio de Totoró, 2019)</w:t>
          </w:r>
          <w:r w:rsidR="00076D85" w:rsidRPr="003622D5">
            <w:rPr>
              <w:rFonts w:ascii="Times New Roman" w:hAnsi="Times New Roman" w:cs="Times New Roman"/>
              <w:sz w:val="24"/>
              <w:szCs w:val="24"/>
              <w:lang w:val="es-ES"/>
            </w:rPr>
            <w:fldChar w:fldCharType="end"/>
          </w:r>
        </w:sdtContent>
      </w:sdt>
      <w:r w:rsidR="00076D85" w:rsidRPr="003622D5">
        <w:rPr>
          <w:rFonts w:ascii="Times New Roman" w:hAnsi="Times New Roman" w:cs="Times New Roman"/>
          <w:sz w:val="24"/>
          <w:szCs w:val="24"/>
          <w:lang w:val="es-ES"/>
        </w:rPr>
        <w:t>.</w:t>
      </w:r>
    </w:p>
    <w:p w14:paraId="4EBF9B0A" w14:textId="61BD5F05" w:rsidR="00076D85" w:rsidRPr="003622D5" w:rsidRDefault="00076D85" w:rsidP="00076D85">
      <w:pPr>
        <w:spacing w:after="240"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E</w:t>
      </w:r>
      <w:r w:rsidR="002E3689" w:rsidRPr="003622D5">
        <w:rPr>
          <w:rFonts w:ascii="Times New Roman" w:hAnsi="Times New Roman" w:cs="Times New Roman"/>
          <w:sz w:val="24"/>
          <w:szCs w:val="24"/>
          <w:lang w:val="es-ES"/>
        </w:rPr>
        <w:t>n este</w:t>
      </w:r>
      <w:r w:rsidRPr="003622D5">
        <w:rPr>
          <w:rFonts w:ascii="Times New Roman" w:hAnsi="Times New Roman" w:cs="Times New Roman"/>
          <w:sz w:val="24"/>
          <w:szCs w:val="24"/>
          <w:lang w:val="es-ES"/>
        </w:rPr>
        <w:t xml:space="preserve"> ejercicio es importante de destacar </w:t>
      </w:r>
      <w:r w:rsidR="002E3689" w:rsidRPr="003622D5">
        <w:rPr>
          <w:rFonts w:ascii="Times New Roman" w:hAnsi="Times New Roman" w:cs="Times New Roman"/>
          <w:sz w:val="24"/>
          <w:szCs w:val="24"/>
          <w:lang w:val="es-ES"/>
        </w:rPr>
        <w:t>que éste</w:t>
      </w:r>
      <w:r w:rsidRPr="003622D5">
        <w:rPr>
          <w:rFonts w:ascii="Times New Roman" w:hAnsi="Times New Roman" w:cs="Times New Roman"/>
          <w:sz w:val="24"/>
          <w:szCs w:val="24"/>
          <w:lang w:val="es-ES"/>
        </w:rPr>
        <w:t xml:space="preserve"> informe final de</w:t>
      </w:r>
      <w:r w:rsidR="002E3689" w:rsidRPr="003622D5">
        <w:rPr>
          <w:rFonts w:ascii="Times New Roman" w:hAnsi="Times New Roman" w:cs="Times New Roman"/>
          <w:sz w:val="24"/>
          <w:szCs w:val="24"/>
          <w:lang w:val="es-ES"/>
        </w:rPr>
        <w:t>l</w:t>
      </w:r>
      <w:r w:rsidRPr="003622D5">
        <w:rPr>
          <w:rFonts w:ascii="Times New Roman" w:hAnsi="Times New Roman" w:cs="Times New Roman"/>
          <w:sz w:val="24"/>
          <w:szCs w:val="24"/>
          <w:lang w:val="es-ES"/>
        </w:rPr>
        <w:t xml:space="preserve"> municipio enmarcado en el convenio Gobernación-Unicauca, podrá facilitar y suministrar elementos de trabajo en cuanto al diseño de políticas de atención integral para las víctimas. </w:t>
      </w:r>
    </w:p>
    <w:p w14:paraId="0CB1C0B8" w14:textId="1A3B037A" w:rsidR="003A56C6" w:rsidRPr="003622D5" w:rsidRDefault="003A56C6">
      <w:pPr>
        <w:rPr>
          <w:rFonts w:ascii="Times New Roman" w:hAnsi="Times New Roman" w:cs="Times New Roman"/>
        </w:rPr>
      </w:pPr>
    </w:p>
    <w:p w14:paraId="23718C08" w14:textId="77777777" w:rsidR="001D7029" w:rsidRPr="003622D5" w:rsidRDefault="001D7029" w:rsidP="001D7029">
      <w:pPr>
        <w:rPr>
          <w:rFonts w:ascii="Times New Roman" w:hAnsi="Times New Roman" w:cs="Times New Roman"/>
          <w:lang w:eastAsia="es-CO"/>
        </w:rPr>
      </w:pPr>
      <w:bookmarkStart w:id="44" w:name="_Toc17811379"/>
    </w:p>
    <w:p w14:paraId="73126767" w14:textId="77777777" w:rsidR="001D7029" w:rsidRPr="003622D5" w:rsidRDefault="001D7029" w:rsidP="001D7029">
      <w:pPr>
        <w:rPr>
          <w:rFonts w:ascii="Times New Roman" w:hAnsi="Times New Roman" w:cs="Times New Roman"/>
          <w:lang w:eastAsia="es-CO"/>
        </w:rPr>
      </w:pPr>
    </w:p>
    <w:p w14:paraId="2415DE38" w14:textId="77777777" w:rsidR="001D7029" w:rsidRPr="003622D5" w:rsidRDefault="001D7029" w:rsidP="001D7029">
      <w:pPr>
        <w:rPr>
          <w:rFonts w:ascii="Times New Roman" w:hAnsi="Times New Roman" w:cs="Times New Roman"/>
          <w:lang w:eastAsia="es-CO"/>
        </w:rPr>
      </w:pPr>
    </w:p>
    <w:p w14:paraId="75FAD14C" w14:textId="77777777" w:rsidR="001D7029" w:rsidRPr="003622D5" w:rsidRDefault="001D7029" w:rsidP="001D7029">
      <w:pPr>
        <w:rPr>
          <w:rFonts w:ascii="Times New Roman" w:hAnsi="Times New Roman" w:cs="Times New Roman"/>
          <w:lang w:eastAsia="es-CO"/>
        </w:rPr>
      </w:pPr>
    </w:p>
    <w:p w14:paraId="323C5156" w14:textId="77777777" w:rsidR="001D7029" w:rsidRPr="003622D5" w:rsidRDefault="001D7029" w:rsidP="001D7029">
      <w:pPr>
        <w:rPr>
          <w:rFonts w:ascii="Times New Roman" w:hAnsi="Times New Roman" w:cs="Times New Roman"/>
          <w:lang w:eastAsia="es-CO"/>
        </w:rPr>
      </w:pPr>
    </w:p>
    <w:p w14:paraId="4F092C7A" w14:textId="38F31EAE" w:rsidR="002E3689" w:rsidRPr="003622D5" w:rsidRDefault="002E3689">
      <w:pPr>
        <w:rPr>
          <w:rFonts w:ascii="Times New Roman" w:hAnsi="Times New Roman" w:cs="Times New Roman"/>
          <w:lang w:eastAsia="es-CO"/>
        </w:rPr>
      </w:pPr>
      <w:r w:rsidRPr="003622D5">
        <w:rPr>
          <w:rFonts w:ascii="Times New Roman" w:hAnsi="Times New Roman" w:cs="Times New Roman"/>
          <w:lang w:eastAsia="es-CO"/>
        </w:rPr>
        <w:br w:type="page"/>
      </w:r>
    </w:p>
    <w:p w14:paraId="209A640E" w14:textId="2D392915" w:rsidR="001D7029" w:rsidRPr="003622D5" w:rsidRDefault="001D7029" w:rsidP="003A18EF">
      <w:pPr>
        <w:pStyle w:val="Ttulo1"/>
        <w:numPr>
          <w:ilvl w:val="0"/>
          <w:numId w:val="4"/>
        </w:numPr>
        <w:spacing w:before="0" w:afterLines="120" w:after="288" w:line="360" w:lineRule="auto"/>
        <w:jc w:val="center"/>
        <w:rPr>
          <w:rFonts w:ascii="Times New Roman" w:hAnsi="Times New Roman" w:cs="Times New Roman"/>
          <w:b/>
          <w:color w:val="auto"/>
          <w:sz w:val="24"/>
        </w:rPr>
      </w:pPr>
      <w:bookmarkStart w:id="45" w:name="_Toc30497219"/>
      <w:r w:rsidRPr="003622D5">
        <w:rPr>
          <w:rFonts w:ascii="Times New Roman" w:hAnsi="Times New Roman" w:cs="Times New Roman"/>
          <w:b/>
          <w:color w:val="auto"/>
          <w:sz w:val="24"/>
        </w:rPr>
        <w:lastRenderedPageBreak/>
        <w:t>CARACTERIZACIÓN SOCIODEMOGRÁFICA DE LA POBLACIÓN VÍCTIMA REGISTRADA EN EL MUNICIPIO DE</w:t>
      </w:r>
      <w:bookmarkEnd w:id="44"/>
      <w:r w:rsidRPr="003622D5">
        <w:rPr>
          <w:rFonts w:ascii="Times New Roman" w:hAnsi="Times New Roman" w:cs="Times New Roman"/>
          <w:b/>
          <w:color w:val="auto"/>
          <w:sz w:val="24"/>
        </w:rPr>
        <w:t xml:space="preserve"> TOTORÓ</w:t>
      </w:r>
      <w:bookmarkEnd w:id="45"/>
    </w:p>
    <w:p w14:paraId="5DFD2521" w14:textId="0604E0D0" w:rsidR="001D7029" w:rsidRPr="003622D5" w:rsidRDefault="001D7029" w:rsidP="001D7029">
      <w:pPr>
        <w:spacing w:afterLines="120" w:after="288" w:line="360" w:lineRule="auto"/>
        <w:jc w:val="both"/>
        <w:rPr>
          <w:rFonts w:ascii="Times New Roman" w:hAnsi="Times New Roman" w:cs="Times New Roman"/>
          <w:sz w:val="24"/>
          <w:lang w:eastAsia="es-CO"/>
        </w:rPr>
      </w:pPr>
      <w:r w:rsidRPr="003622D5">
        <w:rPr>
          <w:rFonts w:ascii="Times New Roman" w:hAnsi="Times New Roman" w:cs="Times New Roman"/>
          <w:sz w:val="24"/>
          <w:lang w:eastAsia="es-CO"/>
        </w:rPr>
        <w:t>El presente capítulo se elabora con base en la información obtenida de la encuesta “Caracterización con Enfoque de Goce Efectivo de Derechos”, aplicada a la población víctima del conflicto armado</w:t>
      </w:r>
      <w:r w:rsidR="003A18EF">
        <w:rPr>
          <w:rFonts w:ascii="Times New Roman" w:hAnsi="Times New Roman" w:cs="Times New Roman"/>
          <w:sz w:val="24"/>
          <w:lang w:eastAsia="es-CO"/>
        </w:rPr>
        <w:t xml:space="preserve"> registrada</w:t>
      </w:r>
      <w:r w:rsidRPr="003622D5">
        <w:rPr>
          <w:rFonts w:ascii="Times New Roman" w:hAnsi="Times New Roman" w:cs="Times New Roman"/>
          <w:sz w:val="24"/>
          <w:lang w:eastAsia="es-CO"/>
        </w:rPr>
        <w:t xml:space="preserve"> en el Municipio de Totoró en el año 2019, </w:t>
      </w:r>
      <w:r w:rsidR="003A18EF" w:rsidRPr="003A18EF">
        <w:rPr>
          <w:rFonts w:ascii="Times New Roman" w:hAnsi="Times New Roman" w:cs="Times New Roman"/>
          <w:sz w:val="24"/>
          <w:szCs w:val="24"/>
          <w:lang w:eastAsia="es-CO"/>
        </w:rPr>
        <w:t>En este ejercicio se consideraron un total de 2</w:t>
      </w:r>
      <w:r w:rsidR="003A18EF">
        <w:rPr>
          <w:rFonts w:ascii="Times New Roman" w:hAnsi="Times New Roman" w:cs="Times New Roman"/>
          <w:sz w:val="24"/>
          <w:szCs w:val="24"/>
          <w:lang w:eastAsia="es-CO"/>
        </w:rPr>
        <w:t>6</w:t>
      </w:r>
      <w:r w:rsidR="003A18EF" w:rsidRPr="003A18EF">
        <w:rPr>
          <w:rFonts w:ascii="Times New Roman" w:hAnsi="Times New Roman" w:cs="Times New Roman"/>
          <w:sz w:val="24"/>
          <w:szCs w:val="24"/>
          <w:lang w:eastAsia="es-CO"/>
        </w:rPr>
        <w:t xml:space="preserve"> hogares</w:t>
      </w:r>
      <w:r w:rsidR="003A18EF">
        <w:rPr>
          <w:rFonts w:ascii="Times New Roman" w:hAnsi="Times New Roman" w:cs="Times New Roman"/>
          <w:sz w:val="24"/>
          <w:szCs w:val="24"/>
          <w:lang w:eastAsia="es-CO"/>
        </w:rPr>
        <w:t xml:space="preserve">, cuya </w:t>
      </w:r>
      <w:r w:rsidRPr="003A18EF">
        <w:rPr>
          <w:rFonts w:ascii="Times New Roman" w:hAnsi="Times New Roman" w:cs="Times New Roman"/>
          <w:sz w:val="24"/>
          <w:lang w:eastAsia="es-CO"/>
        </w:rPr>
        <w:t>información</w:t>
      </w:r>
      <w:r w:rsidR="003A18EF">
        <w:rPr>
          <w:rFonts w:ascii="Times New Roman" w:hAnsi="Times New Roman" w:cs="Times New Roman"/>
          <w:sz w:val="24"/>
          <w:lang w:eastAsia="es-CO"/>
        </w:rPr>
        <w:t xml:space="preserve"> fue</w:t>
      </w:r>
      <w:r w:rsidRPr="003A18EF">
        <w:rPr>
          <w:rFonts w:ascii="Times New Roman" w:hAnsi="Times New Roman" w:cs="Times New Roman"/>
          <w:sz w:val="24"/>
          <w:lang w:eastAsia="es-CO"/>
        </w:rPr>
        <w:t xml:space="preserve"> suministrada por la Unidad de </w:t>
      </w:r>
      <w:r w:rsidRPr="003622D5">
        <w:rPr>
          <w:rFonts w:ascii="Times New Roman" w:hAnsi="Times New Roman" w:cs="Times New Roman"/>
          <w:sz w:val="24"/>
          <w:lang w:eastAsia="es-CO"/>
        </w:rPr>
        <w:t xml:space="preserve">Atención Integral a las Víctimas </w:t>
      </w:r>
      <w:r w:rsidRPr="003622D5">
        <w:rPr>
          <w:rFonts w:ascii="Times New Roman" w:hAnsi="Times New Roman" w:cs="Times New Roman"/>
          <w:sz w:val="24"/>
          <w:szCs w:val="24"/>
          <w:lang w:eastAsia="es-CO"/>
        </w:rPr>
        <w:t>(UARIV). En e</w:t>
      </w:r>
      <w:r w:rsidRPr="003622D5">
        <w:rPr>
          <w:rFonts w:ascii="Times New Roman" w:hAnsi="Times New Roman" w:cs="Times New Roman"/>
          <w:sz w:val="24"/>
          <w:lang w:eastAsia="es-CO"/>
        </w:rPr>
        <w:t xml:space="preserve">l presente análisis, se caracteriza, en primer lugar, a los hogares, y luego a las personas encuestadas. </w:t>
      </w:r>
    </w:p>
    <w:p w14:paraId="53865E18" w14:textId="6D1984BF" w:rsidR="001D7029" w:rsidRPr="003622D5" w:rsidRDefault="00777096" w:rsidP="001D7029">
      <w:pPr>
        <w:pStyle w:val="Ttulo2"/>
        <w:numPr>
          <w:ilvl w:val="1"/>
          <w:numId w:val="4"/>
        </w:numPr>
        <w:spacing w:before="0" w:afterLines="120" w:after="288" w:line="360" w:lineRule="auto"/>
        <w:rPr>
          <w:rFonts w:ascii="Times New Roman" w:hAnsi="Times New Roman" w:cs="Times New Roman"/>
          <w:b/>
          <w:color w:val="auto"/>
          <w:sz w:val="24"/>
        </w:rPr>
      </w:pPr>
      <w:bookmarkStart w:id="46" w:name="_Toc30497220"/>
      <w:r w:rsidRPr="003622D5">
        <w:rPr>
          <w:rFonts w:ascii="Times New Roman" w:hAnsi="Times New Roman" w:cs="Times New Roman"/>
          <w:b/>
          <w:color w:val="auto"/>
          <w:sz w:val="24"/>
        </w:rPr>
        <w:t>Análisis de micro datos para el municipio de Totoró</w:t>
      </w:r>
      <w:bookmarkEnd w:id="46"/>
    </w:p>
    <w:p w14:paraId="64D4A944" w14:textId="77777777" w:rsidR="001D7029" w:rsidRPr="003622D5" w:rsidRDefault="001D7029" w:rsidP="001D7029">
      <w:pPr>
        <w:pStyle w:val="Descripcin"/>
        <w:spacing w:afterLines="120" w:after="288" w:line="360" w:lineRule="auto"/>
        <w:jc w:val="both"/>
        <w:rPr>
          <w:rFonts w:ascii="Times New Roman" w:hAnsi="Times New Roman" w:cs="Times New Roman"/>
          <w:i w:val="0"/>
          <w:color w:val="auto"/>
          <w:sz w:val="24"/>
          <w:szCs w:val="24"/>
        </w:rPr>
      </w:pPr>
      <w:r w:rsidRPr="003622D5">
        <w:rPr>
          <w:rFonts w:ascii="Times New Roman" w:hAnsi="Times New Roman" w:cs="Times New Roman"/>
          <w:i w:val="0"/>
          <w:color w:val="auto"/>
          <w:sz w:val="24"/>
          <w:szCs w:val="24"/>
        </w:rPr>
        <w:t>De acuerdo con los datos de la encuesta suministrada por la UARIV en el Municipio de Totoró, para el año 2019, se encuestaron 26 hogares. En este apartado se analizan específicamente los datos de la vivienda</w:t>
      </w:r>
      <w:r w:rsidRPr="003622D5">
        <w:rPr>
          <w:rStyle w:val="Refdenotaalpie"/>
          <w:rFonts w:ascii="Times New Roman" w:hAnsi="Times New Roman" w:cs="Times New Roman"/>
          <w:i w:val="0"/>
          <w:color w:val="auto"/>
          <w:sz w:val="24"/>
          <w:szCs w:val="24"/>
        </w:rPr>
        <w:footnoteReference w:id="4"/>
      </w:r>
      <w:r w:rsidRPr="003622D5">
        <w:rPr>
          <w:rFonts w:ascii="Times New Roman" w:hAnsi="Times New Roman" w:cs="Times New Roman"/>
          <w:i w:val="0"/>
          <w:color w:val="auto"/>
          <w:sz w:val="24"/>
          <w:szCs w:val="24"/>
        </w:rPr>
        <w:t xml:space="preserve">, la reunificación familiar y la alimentación del hogar. </w:t>
      </w:r>
    </w:p>
    <w:p w14:paraId="226925C5" w14:textId="77777777" w:rsidR="001D7029" w:rsidRPr="003622D5" w:rsidRDefault="001D7029" w:rsidP="001D7029">
      <w:pPr>
        <w:spacing w:line="360" w:lineRule="auto"/>
        <w:jc w:val="both"/>
        <w:rPr>
          <w:rFonts w:ascii="Times New Roman" w:hAnsi="Times New Roman" w:cs="Times New Roman"/>
        </w:rPr>
      </w:pPr>
      <w:r w:rsidRPr="003622D5">
        <w:rPr>
          <w:rFonts w:ascii="Times New Roman" w:hAnsi="Times New Roman" w:cs="Times New Roman"/>
          <w:sz w:val="24"/>
        </w:rPr>
        <w:t>Para caracterizar a las viviendas de los hogares encuestados, se indagó sobre la zona de residencia, el tipo de vivienda, los materiales de construcción de la misma, los servicios públicos con los que cuenta, la ocupación de la vivienda y el tipo de documento soporte de la misma, además de la existencia de riesgo de desastre natural y su tipo</w:t>
      </w:r>
      <w:r w:rsidRPr="003622D5">
        <w:rPr>
          <w:rFonts w:ascii="Times New Roman" w:hAnsi="Times New Roman" w:cs="Times New Roman"/>
        </w:rPr>
        <w:t>.</w:t>
      </w:r>
    </w:p>
    <w:p w14:paraId="36DACB9C" w14:textId="77777777" w:rsidR="001D7029" w:rsidRPr="003622D5" w:rsidRDefault="001D7029" w:rsidP="001D7029">
      <w:pPr>
        <w:pStyle w:val="Descripcin"/>
        <w:spacing w:afterLines="120" w:after="288" w:line="360" w:lineRule="auto"/>
        <w:jc w:val="both"/>
        <w:rPr>
          <w:rFonts w:ascii="Times New Roman" w:hAnsi="Times New Roman" w:cs="Times New Roman"/>
          <w:i w:val="0"/>
          <w:color w:val="auto"/>
          <w:sz w:val="24"/>
          <w:szCs w:val="24"/>
        </w:rPr>
      </w:pPr>
      <w:r w:rsidRPr="003622D5">
        <w:rPr>
          <w:rFonts w:ascii="Times New Roman" w:hAnsi="Times New Roman" w:cs="Times New Roman"/>
          <w:i w:val="0"/>
          <w:color w:val="auto"/>
          <w:sz w:val="24"/>
          <w:szCs w:val="24"/>
        </w:rPr>
        <w:t>En cuanto a la zona de residencia se analiza si la vivienda está ubicada en la cabecera municipal, en un centro poblado o en una zona rural dispersa. Los resultados se muestran en el siguiente gráfico:</w:t>
      </w:r>
    </w:p>
    <w:p w14:paraId="159F0CD1" w14:textId="77777777" w:rsidR="00350279" w:rsidRPr="003622D5" w:rsidRDefault="00350279">
      <w:pPr>
        <w:rPr>
          <w:rFonts w:ascii="Times New Roman" w:hAnsi="Times New Roman" w:cs="Times New Roman"/>
          <w:b/>
          <w:bCs/>
          <w:color w:val="000000" w:themeColor="text1"/>
          <w:sz w:val="24"/>
          <w:szCs w:val="24"/>
        </w:rPr>
      </w:pPr>
      <w:bookmarkStart w:id="47" w:name="_Toc26271838"/>
      <w:r w:rsidRPr="003622D5">
        <w:rPr>
          <w:rFonts w:ascii="Times New Roman" w:hAnsi="Times New Roman" w:cs="Times New Roman"/>
          <w:b/>
          <w:bCs/>
          <w:i/>
          <w:iCs/>
          <w:color w:val="000000" w:themeColor="text1"/>
          <w:sz w:val="24"/>
          <w:szCs w:val="24"/>
        </w:rPr>
        <w:br w:type="page"/>
      </w:r>
    </w:p>
    <w:p w14:paraId="4B9C8AFE" w14:textId="155FD72A" w:rsidR="001D7029" w:rsidRPr="003622D5" w:rsidRDefault="001D7029" w:rsidP="003A18EF">
      <w:pPr>
        <w:pStyle w:val="Descripcin"/>
        <w:jc w:val="center"/>
        <w:rPr>
          <w:rFonts w:ascii="Times New Roman" w:hAnsi="Times New Roman" w:cs="Times New Roman"/>
          <w:b/>
          <w:bCs/>
          <w:i w:val="0"/>
          <w:color w:val="000000" w:themeColor="text1"/>
          <w:sz w:val="24"/>
          <w:szCs w:val="24"/>
        </w:rPr>
      </w:pPr>
      <w:bookmarkStart w:id="48" w:name="_Toc30497276"/>
      <w:bookmarkStart w:id="49" w:name="_Toc70351167"/>
      <w:r w:rsidRPr="003622D5">
        <w:rPr>
          <w:rFonts w:ascii="Times New Roman" w:hAnsi="Times New Roman" w:cs="Times New Roman"/>
          <w:b/>
          <w:bCs/>
          <w:i w:val="0"/>
          <w:iCs w:val="0"/>
          <w:color w:val="000000" w:themeColor="text1"/>
          <w:sz w:val="24"/>
          <w:szCs w:val="24"/>
        </w:rPr>
        <w:lastRenderedPageBreak/>
        <w:t xml:space="preserve">Gráfico </w:t>
      </w:r>
      <w:r w:rsidR="00856481">
        <w:rPr>
          <w:rFonts w:ascii="Times New Roman" w:hAnsi="Times New Roman" w:cs="Times New Roman"/>
          <w:b/>
          <w:bCs/>
          <w:i w:val="0"/>
          <w:iCs w:val="0"/>
          <w:color w:val="000000" w:themeColor="text1"/>
          <w:sz w:val="24"/>
          <w:szCs w:val="24"/>
        </w:rPr>
        <w:t>5</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Gráfico \* ARABIC </w:instrTex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xml:space="preserve">. </w:t>
      </w:r>
      <w:r w:rsidRPr="003622D5">
        <w:rPr>
          <w:rFonts w:ascii="Times New Roman" w:hAnsi="Times New Roman" w:cs="Times New Roman"/>
          <w:b/>
          <w:bCs/>
          <w:i w:val="0"/>
          <w:color w:val="000000" w:themeColor="text1"/>
          <w:sz w:val="24"/>
          <w:szCs w:val="24"/>
        </w:rPr>
        <w:t>Zona de residencia</w:t>
      </w:r>
      <w:bookmarkEnd w:id="47"/>
      <w:bookmarkEnd w:id="48"/>
      <w:bookmarkEnd w:id="49"/>
    </w:p>
    <w:p w14:paraId="4F8D0392" w14:textId="77777777" w:rsidR="001D7029" w:rsidRPr="003622D5" w:rsidRDefault="001D7029" w:rsidP="001D7029">
      <w:pPr>
        <w:spacing w:after="120" w:line="36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2D3F74C5" wp14:editId="33ED3CC3">
            <wp:extent cx="4320000" cy="2520000"/>
            <wp:effectExtent l="0" t="0" r="23495" b="13970"/>
            <wp:docPr id="5" name="Gráfico 5">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FCED4F3" w14:textId="77777777" w:rsidR="001D7029" w:rsidRPr="003622D5" w:rsidRDefault="001D7029" w:rsidP="001D7029">
      <w:pPr>
        <w:spacing w:afterLines="120" w:after="288"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6CCC511B" w14:textId="666B451C"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El gráfico anterior, muestra que el 35% de las viviendas se encuentran ubicadas en la cabecera municipal, el 4% en una zona rural disper</w:t>
      </w:r>
      <w:r w:rsidR="003A18EF">
        <w:rPr>
          <w:rFonts w:ascii="Times New Roman" w:hAnsi="Times New Roman" w:cs="Times New Roman"/>
          <w:sz w:val="24"/>
          <w:szCs w:val="24"/>
        </w:rPr>
        <w:t>sa y el 61</w:t>
      </w:r>
      <w:r w:rsidRPr="003622D5">
        <w:rPr>
          <w:rFonts w:ascii="Times New Roman" w:hAnsi="Times New Roman" w:cs="Times New Roman"/>
          <w:sz w:val="24"/>
          <w:szCs w:val="24"/>
        </w:rPr>
        <w:t xml:space="preserve">% en un centro poblado, corregimiento, inspección de policía o caserío.  </w:t>
      </w:r>
    </w:p>
    <w:p w14:paraId="6B22B67C" w14:textId="711D53D4" w:rsidR="003622D5" w:rsidRPr="003622D5" w:rsidRDefault="003622D5" w:rsidP="003622D5">
      <w:pPr>
        <w:pStyle w:val="Ttulo2"/>
        <w:numPr>
          <w:ilvl w:val="1"/>
          <w:numId w:val="25"/>
        </w:numPr>
        <w:spacing w:before="0" w:afterLines="120" w:after="288" w:line="360" w:lineRule="auto"/>
        <w:rPr>
          <w:rFonts w:ascii="Times New Roman" w:hAnsi="Times New Roman" w:cs="Times New Roman"/>
          <w:b/>
          <w:color w:val="auto"/>
          <w:sz w:val="24"/>
        </w:rPr>
      </w:pPr>
      <w:bookmarkStart w:id="50" w:name="_Toc30497221"/>
      <w:r>
        <w:rPr>
          <w:rFonts w:ascii="Times New Roman" w:hAnsi="Times New Roman" w:cs="Times New Roman"/>
          <w:b/>
          <w:color w:val="auto"/>
          <w:sz w:val="24"/>
        </w:rPr>
        <w:t>Características generales</w:t>
      </w:r>
      <w:bookmarkEnd w:id="50"/>
    </w:p>
    <w:p w14:paraId="128F840A" w14:textId="213ECFF9" w:rsidR="00D0748C" w:rsidRPr="003622D5" w:rsidRDefault="00D0748C" w:rsidP="00D0748C">
      <w:pPr>
        <w:spacing w:afterLines="120" w:after="288" w:line="360" w:lineRule="auto"/>
        <w:jc w:val="both"/>
        <w:rPr>
          <w:rFonts w:ascii="Times New Roman" w:hAnsi="Times New Roman" w:cs="Times New Roman"/>
          <w:iCs/>
          <w:sz w:val="24"/>
          <w:szCs w:val="24"/>
        </w:rPr>
      </w:pPr>
      <w:r w:rsidRPr="003622D5">
        <w:rPr>
          <w:rFonts w:ascii="Times New Roman" w:hAnsi="Times New Roman" w:cs="Times New Roman"/>
          <w:sz w:val="24"/>
          <w:szCs w:val="24"/>
        </w:rPr>
        <w:t>De acuerdo con la información obtenida</w:t>
      </w:r>
      <w:r w:rsidRPr="003622D5">
        <w:rPr>
          <w:rFonts w:ascii="Times New Roman" w:hAnsi="Times New Roman" w:cs="Times New Roman"/>
          <w:iCs/>
          <w:sz w:val="24"/>
          <w:szCs w:val="24"/>
        </w:rPr>
        <w:t>, se analizan datos básicos de la población víctima como, sexo de las personas y la presencia y tipos de discapacidades-</w:t>
      </w:r>
    </w:p>
    <w:p w14:paraId="26C92038" w14:textId="77777777" w:rsidR="00D0748C" w:rsidRPr="003622D5" w:rsidRDefault="00D0748C" w:rsidP="00D0748C">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En primer lugar, se indagó sobre su sexo biológico, teniendo como opciones de respuesta, hombre, mujer e intersexual. Los resultados se muestran en el siguiente gráfico:</w:t>
      </w:r>
    </w:p>
    <w:p w14:paraId="54C00BAC" w14:textId="77777777" w:rsidR="00D0748C" w:rsidRPr="003622D5" w:rsidRDefault="00D0748C">
      <w:pPr>
        <w:rPr>
          <w:rFonts w:ascii="Times New Roman" w:hAnsi="Times New Roman" w:cs="Times New Roman"/>
          <w:b/>
          <w:bCs/>
          <w:color w:val="000000" w:themeColor="text1"/>
          <w:sz w:val="24"/>
          <w:szCs w:val="24"/>
        </w:rPr>
      </w:pPr>
      <w:bookmarkStart w:id="51" w:name="_Toc26271844"/>
      <w:r w:rsidRPr="003622D5">
        <w:rPr>
          <w:rFonts w:ascii="Times New Roman" w:hAnsi="Times New Roman" w:cs="Times New Roman"/>
          <w:b/>
          <w:bCs/>
          <w:i/>
          <w:iCs/>
          <w:color w:val="000000" w:themeColor="text1"/>
          <w:sz w:val="24"/>
          <w:szCs w:val="24"/>
        </w:rPr>
        <w:br w:type="page"/>
      </w:r>
    </w:p>
    <w:p w14:paraId="0CE5BABF" w14:textId="07438684" w:rsidR="00D0748C" w:rsidRPr="003622D5" w:rsidRDefault="00D0748C" w:rsidP="001E3154">
      <w:pPr>
        <w:pStyle w:val="Descripcin"/>
        <w:spacing w:after="0"/>
        <w:jc w:val="center"/>
        <w:rPr>
          <w:rFonts w:ascii="Times New Roman" w:hAnsi="Times New Roman" w:cs="Times New Roman"/>
          <w:b/>
          <w:bCs/>
          <w:i w:val="0"/>
          <w:iCs w:val="0"/>
          <w:color w:val="000000" w:themeColor="text1"/>
          <w:sz w:val="24"/>
          <w:szCs w:val="24"/>
        </w:rPr>
      </w:pPr>
      <w:bookmarkStart w:id="52" w:name="_Toc30497277"/>
      <w:bookmarkStart w:id="53" w:name="_Toc70351168"/>
      <w:r w:rsidRPr="003622D5">
        <w:rPr>
          <w:rFonts w:ascii="Times New Roman" w:hAnsi="Times New Roman" w:cs="Times New Roman"/>
          <w:b/>
          <w:bCs/>
          <w:i w:val="0"/>
          <w:iCs w:val="0"/>
          <w:color w:val="000000" w:themeColor="text1"/>
          <w:sz w:val="24"/>
          <w:szCs w:val="24"/>
        </w:rPr>
        <w:lastRenderedPageBreak/>
        <w:t xml:space="preserve">Gráfico </w:t>
      </w:r>
      <w:r w:rsidR="00856481">
        <w:rPr>
          <w:rFonts w:ascii="Times New Roman" w:hAnsi="Times New Roman" w:cs="Times New Roman"/>
          <w:b/>
          <w:bCs/>
          <w:i w:val="0"/>
          <w:iCs w:val="0"/>
          <w:color w:val="000000" w:themeColor="text1"/>
          <w:sz w:val="24"/>
          <w:szCs w:val="24"/>
        </w:rPr>
        <w:t>6</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Gráfico \* ARABIC </w:instrTex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Sexo de la población</w:t>
      </w:r>
      <w:bookmarkEnd w:id="51"/>
      <w:bookmarkEnd w:id="52"/>
      <w:bookmarkEnd w:id="53"/>
    </w:p>
    <w:p w14:paraId="6439DFEA" w14:textId="77777777" w:rsidR="00D0748C" w:rsidRPr="003622D5" w:rsidRDefault="00D0748C" w:rsidP="00D0748C">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noProof/>
          <w:lang w:eastAsia="es-CO"/>
        </w:rPr>
        <w:drawing>
          <wp:inline distT="0" distB="0" distL="0" distR="0" wp14:anchorId="69C5919C" wp14:editId="6B31B0F7">
            <wp:extent cx="4320000" cy="2520000"/>
            <wp:effectExtent l="0" t="0" r="23495" b="13970"/>
            <wp:docPr id="34" name="Gráfico 34">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B500C7F" w14:textId="77777777" w:rsidR="00D0748C" w:rsidRPr="003622D5" w:rsidRDefault="00D0748C" w:rsidP="00D0748C">
      <w:pPr>
        <w:spacing w:afterLines="120" w:after="288"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68FC1A9B" w14:textId="63D69F99" w:rsidR="00D0748C" w:rsidRPr="003622D5" w:rsidRDefault="00D0748C" w:rsidP="00D0748C">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En el gráfico anterior muestra que de las personas víctimas inscritas e</w:t>
      </w:r>
      <w:r w:rsidR="00856481">
        <w:rPr>
          <w:rFonts w:ascii="Times New Roman" w:hAnsi="Times New Roman" w:cs="Times New Roman"/>
          <w:sz w:val="24"/>
          <w:szCs w:val="24"/>
        </w:rPr>
        <w:t>n el RUV, aproximadamente el 49% son mujeres y el restante 51</w:t>
      </w:r>
      <w:r w:rsidRPr="003622D5">
        <w:rPr>
          <w:rFonts w:ascii="Times New Roman" w:hAnsi="Times New Roman" w:cs="Times New Roman"/>
          <w:sz w:val="24"/>
          <w:szCs w:val="24"/>
        </w:rPr>
        <w:t xml:space="preserve">% del total de las personas corresponde a sus pares masculinos. </w:t>
      </w:r>
    </w:p>
    <w:p w14:paraId="2A95AE89" w14:textId="77777777" w:rsidR="00D0748C" w:rsidRPr="003622D5" w:rsidRDefault="00D0748C" w:rsidP="00D0748C">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Por otra parte, se indagó sobre la presencia de algún tipo de discapacidad en las personas víctimas, obteniendo como resultado que, de quienes se encuentran inscritos en el RUV, aproximadamente el 89% respondieron negativamente, mientras que solo el 11%, respondieron afirmativamente a la pregunta. </w:t>
      </w:r>
    </w:p>
    <w:p w14:paraId="6EAB9CB3" w14:textId="77777777" w:rsidR="00D0748C" w:rsidRPr="003622D5" w:rsidRDefault="00D0748C">
      <w:pPr>
        <w:rPr>
          <w:rFonts w:ascii="Times New Roman" w:hAnsi="Times New Roman" w:cs="Times New Roman"/>
          <w:b/>
          <w:bCs/>
          <w:color w:val="000000" w:themeColor="text1"/>
          <w:sz w:val="24"/>
          <w:szCs w:val="24"/>
        </w:rPr>
      </w:pPr>
      <w:bookmarkStart w:id="54" w:name="_Toc26271845"/>
      <w:r w:rsidRPr="003622D5">
        <w:rPr>
          <w:rFonts w:ascii="Times New Roman" w:hAnsi="Times New Roman" w:cs="Times New Roman"/>
          <w:b/>
          <w:bCs/>
          <w:color w:val="000000" w:themeColor="text1"/>
          <w:sz w:val="24"/>
          <w:szCs w:val="24"/>
        </w:rPr>
        <w:br w:type="page"/>
      </w:r>
    </w:p>
    <w:p w14:paraId="4B558BC5" w14:textId="6677D25A" w:rsidR="00D0748C" w:rsidRPr="003622D5" w:rsidRDefault="00856481" w:rsidP="001E3154">
      <w:pPr>
        <w:spacing w:afterLines="120" w:after="288" w:line="240" w:lineRule="auto"/>
        <w:jc w:val="center"/>
        <w:rPr>
          <w:rFonts w:ascii="Times New Roman" w:hAnsi="Times New Roman" w:cs="Times New Roman"/>
          <w:sz w:val="24"/>
          <w:szCs w:val="24"/>
        </w:rPr>
      </w:pPr>
      <w:r>
        <w:rPr>
          <w:rFonts w:ascii="Times New Roman" w:hAnsi="Times New Roman" w:cs="Times New Roman"/>
          <w:b/>
          <w:bCs/>
          <w:color w:val="000000" w:themeColor="text1"/>
          <w:sz w:val="24"/>
          <w:szCs w:val="24"/>
        </w:rPr>
        <w:lastRenderedPageBreak/>
        <w:t>Gráfico 7</w:t>
      </w:r>
      <w:r w:rsidR="00D0748C" w:rsidRPr="003622D5">
        <w:rPr>
          <w:rFonts w:ascii="Times New Roman" w:hAnsi="Times New Roman" w:cs="Times New Roman"/>
          <w:b/>
          <w:bCs/>
          <w:color w:val="000000" w:themeColor="text1"/>
          <w:sz w:val="24"/>
          <w:szCs w:val="24"/>
        </w:rPr>
        <w:t>. Presencia de discapacidad</w:t>
      </w:r>
      <w:bookmarkEnd w:id="54"/>
    </w:p>
    <w:p w14:paraId="2BDFE1C7" w14:textId="77777777" w:rsidR="00D0748C" w:rsidRPr="003622D5" w:rsidRDefault="00D0748C" w:rsidP="00D0748C">
      <w:pPr>
        <w:spacing w:afterLines="120" w:after="288" w:line="24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6FDA9535" wp14:editId="2F9AFE14">
            <wp:extent cx="4320000" cy="2520000"/>
            <wp:effectExtent l="0" t="0" r="4445" b="13970"/>
            <wp:docPr id="35" name="Gráfico 35">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3622D5">
        <w:rPr>
          <w:rFonts w:ascii="Times New Roman" w:hAnsi="Times New Roman" w:cs="Times New Roman"/>
          <w:sz w:val="24"/>
          <w:szCs w:val="24"/>
        </w:rPr>
        <w:br w:type="textWrapping" w:clear="all"/>
      </w:r>
      <w:r w:rsidRPr="003622D5">
        <w:rPr>
          <w:rFonts w:ascii="Times New Roman" w:hAnsi="Times New Roman" w:cs="Times New Roman"/>
          <w:sz w:val="20"/>
        </w:rPr>
        <w:t xml:space="preserve">Fuente: Elaboración propia a partir de datos UARIV, 2019 </w:t>
      </w:r>
    </w:p>
    <w:p w14:paraId="46E567A2" w14:textId="77777777" w:rsidR="00D0748C" w:rsidRPr="003622D5" w:rsidRDefault="00D0748C" w:rsidP="00D0748C">
      <w:pPr>
        <w:spacing w:afterLines="120" w:after="288" w:line="360" w:lineRule="auto"/>
        <w:jc w:val="both"/>
        <w:rPr>
          <w:rFonts w:ascii="Times New Roman" w:hAnsi="Times New Roman" w:cs="Times New Roman"/>
          <w:sz w:val="24"/>
          <w:szCs w:val="28"/>
        </w:rPr>
      </w:pPr>
      <w:r w:rsidRPr="003622D5">
        <w:rPr>
          <w:rFonts w:ascii="Times New Roman" w:hAnsi="Times New Roman" w:cs="Times New Roman"/>
          <w:sz w:val="24"/>
          <w:szCs w:val="28"/>
        </w:rPr>
        <w:t>Para las víctimas inscritas en el RUV que presentan algún tipo de discapacidad, 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 De las 5 personas que afirman haber tenido algún tipo de discapacidad, la totalidad de ellas manifestaron tener discapacidad física.</w:t>
      </w:r>
    </w:p>
    <w:p w14:paraId="09E26E7B" w14:textId="77777777" w:rsidR="00D0748C" w:rsidRPr="003622D5" w:rsidRDefault="00D0748C" w:rsidP="001D7029">
      <w:pPr>
        <w:spacing w:afterLines="120" w:after="288" w:line="360" w:lineRule="auto"/>
        <w:jc w:val="both"/>
        <w:rPr>
          <w:rFonts w:ascii="Times New Roman" w:hAnsi="Times New Roman" w:cs="Times New Roman"/>
          <w:b/>
          <w:sz w:val="24"/>
          <w:szCs w:val="24"/>
        </w:rPr>
      </w:pPr>
    </w:p>
    <w:p w14:paraId="001DF1F7" w14:textId="1C24F2A5" w:rsidR="003622D5" w:rsidRPr="003622D5" w:rsidRDefault="003622D5" w:rsidP="003622D5">
      <w:pPr>
        <w:pStyle w:val="Ttulo2"/>
        <w:numPr>
          <w:ilvl w:val="1"/>
          <w:numId w:val="25"/>
        </w:numPr>
        <w:spacing w:before="0" w:afterLines="120" w:after="288" w:line="360" w:lineRule="auto"/>
        <w:rPr>
          <w:rFonts w:ascii="Times New Roman" w:hAnsi="Times New Roman" w:cs="Times New Roman"/>
          <w:b/>
          <w:color w:val="auto"/>
          <w:sz w:val="24"/>
        </w:rPr>
      </w:pPr>
      <w:bookmarkStart w:id="55" w:name="_Toc30497222"/>
      <w:r>
        <w:rPr>
          <w:rFonts w:ascii="Times New Roman" w:hAnsi="Times New Roman" w:cs="Times New Roman"/>
          <w:b/>
          <w:color w:val="auto"/>
          <w:sz w:val="24"/>
        </w:rPr>
        <w:t>Datos de la vivienda</w:t>
      </w:r>
      <w:bookmarkEnd w:id="55"/>
    </w:p>
    <w:p w14:paraId="2A01F031" w14:textId="14F91339"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Por otra parte, 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27684312" w14:textId="430A48F5" w:rsidR="001D7029" w:rsidRPr="003622D5" w:rsidRDefault="001D7029" w:rsidP="00856481">
      <w:pPr>
        <w:pStyle w:val="Descripcin"/>
        <w:jc w:val="center"/>
        <w:rPr>
          <w:rFonts w:ascii="Times New Roman" w:hAnsi="Times New Roman" w:cs="Times New Roman"/>
          <w:b/>
          <w:bCs/>
          <w:i w:val="0"/>
          <w:iCs w:val="0"/>
          <w:color w:val="000000" w:themeColor="text1"/>
          <w:sz w:val="24"/>
          <w:szCs w:val="24"/>
        </w:rPr>
      </w:pPr>
      <w:bookmarkStart w:id="56" w:name="_Toc26271839"/>
      <w:r w:rsidRPr="003622D5">
        <w:rPr>
          <w:rFonts w:ascii="Times New Roman" w:hAnsi="Times New Roman" w:cs="Times New Roman"/>
          <w:b/>
          <w:bCs/>
          <w:i w:val="0"/>
          <w:iCs w:val="0"/>
          <w:color w:val="000000" w:themeColor="text1"/>
          <w:sz w:val="24"/>
          <w:szCs w:val="24"/>
        </w:rPr>
        <w:lastRenderedPageBreak/>
        <w:t xml:space="preserve">Gráfico </w:t>
      </w:r>
      <w:r w:rsidR="00856481">
        <w:rPr>
          <w:rFonts w:ascii="Times New Roman" w:hAnsi="Times New Roman" w:cs="Times New Roman"/>
          <w:b/>
          <w:bCs/>
          <w:i w:val="0"/>
          <w:iCs w:val="0"/>
          <w:color w:val="000000" w:themeColor="text1"/>
          <w:sz w:val="24"/>
          <w:szCs w:val="24"/>
        </w:rPr>
        <w:t>8</w:t>
      </w:r>
      <w:r w:rsidRPr="003622D5">
        <w:rPr>
          <w:rFonts w:ascii="Times New Roman" w:hAnsi="Times New Roman" w:cs="Times New Roman"/>
          <w:b/>
          <w:bCs/>
          <w:i w:val="0"/>
          <w:iCs w:val="0"/>
          <w:color w:val="000000" w:themeColor="text1"/>
          <w:sz w:val="24"/>
          <w:szCs w:val="24"/>
        </w:rPr>
        <w:t>. Tipo de vivienda</w:t>
      </w:r>
      <w:bookmarkEnd w:id="56"/>
    </w:p>
    <w:p w14:paraId="65E1D703" w14:textId="77777777" w:rsidR="001D7029" w:rsidRPr="003622D5" w:rsidRDefault="001D7029" w:rsidP="001D7029">
      <w:pPr>
        <w:spacing w:after="120" w:line="36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2AA1918A" wp14:editId="5B010E93">
            <wp:extent cx="4125433" cy="2286000"/>
            <wp:effectExtent l="0" t="0" r="27940" b="19050"/>
            <wp:docPr id="23" name="Gráfico 23">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4028740" w14:textId="77777777" w:rsidR="001D7029" w:rsidRPr="003622D5" w:rsidRDefault="001D7029" w:rsidP="001D7029">
      <w:pPr>
        <w:spacing w:afterLines="120" w:after="288"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100B7114"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Los resultados indican que el tipo de vivienda que predomina en los hogares encuestados es casa con el 81% de participación, mientas que el 19% restante se clasifican como otro tipo de vivienda.</w:t>
      </w:r>
    </w:p>
    <w:p w14:paraId="21FDC30A"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1F302802" w14:textId="77777777" w:rsidR="001D7029" w:rsidRPr="003622D5" w:rsidRDefault="001D7029" w:rsidP="001D7029">
      <w:pPr>
        <w:pStyle w:val="Descripcin"/>
        <w:jc w:val="center"/>
        <w:rPr>
          <w:rFonts w:ascii="Times New Roman" w:hAnsi="Times New Roman" w:cs="Times New Roman"/>
          <w:b/>
          <w:bCs/>
          <w:i w:val="0"/>
          <w:color w:val="000000" w:themeColor="text1"/>
          <w:sz w:val="24"/>
          <w:szCs w:val="24"/>
        </w:rPr>
      </w:pPr>
      <w:bookmarkStart w:id="57" w:name="_Ref25674792"/>
      <w:bookmarkStart w:id="58" w:name="_Toc25759299"/>
      <w:bookmarkStart w:id="59" w:name="_Toc30497298"/>
      <w:r w:rsidRPr="003622D5">
        <w:rPr>
          <w:rFonts w:ascii="Times New Roman" w:hAnsi="Times New Roman" w:cs="Times New Roman"/>
          <w:b/>
          <w:bCs/>
          <w:i w:val="0"/>
          <w:color w:val="000000" w:themeColor="text1"/>
          <w:sz w:val="24"/>
          <w:szCs w:val="24"/>
        </w:rPr>
        <w:t xml:space="preserve">Tabla </w:t>
      </w:r>
      <w:r w:rsidRPr="003622D5">
        <w:rPr>
          <w:rFonts w:ascii="Times New Roman" w:hAnsi="Times New Roman" w:cs="Times New Roman"/>
          <w:b/>
          <w:bCs/>
          <w:i w:val="0"/>
          <w:color w:val="000000" w:themeColor="text1"/>
          <w:sz w:val="24"/>
          <w:szCs w:val="24"/>
        </w:rPr>
        <w:fldChar w:fldCharType="begin"/>
      </w:r>
      <w:r w:rsidRPr="003622D5">
        <w:rPr>
          <w:rFonts w:ascii="Times New Roman" w:hAnsi="Times New Roman" w:cs="Times New Roman"/>
          <w:b/>
          <w:bCs/>
          <w:i w:val="0"/>
          <w:color w:val="000000" w:themeColor="text1"/>
          <w:sz w:val="24"/>
          <w:szCs w:val="24"/>
        </w:rPr>
        <w:instrText xml:space="preserve"> SEQ Tabla \* ARABIC </w:instrText>
      </w:r>
      <w:r w:rsidRPr="003622D5">
        <w:rPr>
          <w:rFonts w:ascii="Times New Roman" w:hAnsi="Times New Roman" w:cs="Times New Roman"/>
          <w:b/>
          <w:bCs/>
          <w:i w:val="0"/>
          <w:color w:val="000000" w:themeColor="text1"/>
          <w:sz w:val="24"/>
          <w:szCs w:val="24"/>
        </w:rPr>
        <w:fldChar w:fldCharType="separate"/>
      </w:r>
      <w:r w:rsidR="007B2D36">
        <w:rPr>
          <w:rFonts w:ascii="Times New Roman" w:hAnsi="Times New Roman" w:cs="Times New Roman"/>
          <w:b/>
          <w:bCs/>
          <w:i w:val="0"/>
          <w:noProof/>
          <w:color w:val="000000" w:themeColor="text1"/>
          <w:sz w:val="24"/>
          <w:szCs w:val="24"/>
        </w:rPr>
        <w:t>6</w:t>
      </w:r>
      <w:r w:rsidRPr="003622D5">
        <w:rPr>
          <w:rFonts w:ascii="Times New Roman" w:hAnsi="Times New Roman" w:cs="Times New Roman"/>
          <w:b/>
          <w:bCs/>
          <w:i w:val="0"/>
          <w:color w:val="000000" w:themeColor="text1"/>
          <w:sz w:val="24"/>
          <w:szCs w:val="24"/>
        </w:rPr>
        <w:fldChar w:fldCharType="end"/>
      </w:r>
      <w:r w:rsidRPr="003622D5">
        <w:rPr>
          <w:rFonts w:ascii="Times New Roman" w:hAnsi="Times New Roman" w:cs="Times New Roman"/>
          <w:b/>
          <w:bCs/>
          <w:i w:val="0"/>
          <w:color w:val="000000" w:themeColor="text1"/>
          <w:sz w:val="24"/>
          <w:szCs w:val="24"/>
        </w:rPr>
        <w:t>. Materiales de la vivienda</w:t>
      </w:r>
      <w:bookmarkEnd w:id="57"/>
      <w:bookmarkEnd w:id="58"/>
      <w:bookmarkEnd w:id="59"/>
    </w:p>
    <w:tbl>
      <w:tblPr>
        <w:tblStyle w:val="Tablaconcuadrcula"/>
        <w:tblW w:w="7767" w:type="dxa"/>
        <w:jc w:val="center"/>
        <w:tblLook w:val="04A0" w:firstRow="1" w:lastRow="0" w:firstColumn="1" w:lastColumn="0" w:noHBand="0" w:noVBand="1"/>
      </w:tblPr>
      <w:tblGrid>
        <w:gridCol w:w="1030"/>
        <w:gridCol w:w="5239"/>
        <w:gridCol w:w="1590"/>
      </w:tblGrid>
      <w:tr w:rsidR="001D7029" w:rsidRPr="003622D5" w14:paraId="43084F0D" w14:textId="77777777" w:rsidTr="00350279">
        <w:trPr>
          <w:trHeight w:val="300"/>
          <w:jc w:val="center"/>
        </w:trPr>
        <w:tc>
          <w:tcPr>
            <w:tcW w:w="6269" w:type="dxa"/>
            <w:gridSpan w:val="2"/>
            <w:shd w:val="clear" w:color="auto" w:fill="D9D9D9" w:themeFill="background1" w:themeFillShade="D9"/>
            <w:noWrap/>
            <w:hideMark/>
          </w:tcPr>
          <w:p w14:paraId="157B923F" w14:textId="184EE2CF" w:rsidR="001D7029" w:rsidRPr="003622D5" w:rsidRDefault="00350279" w:rsidP="0035027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Materiales de la vivienda</w:t>
            </w:r>
          </w:p>
        </w:tc>
        <w:tc>
          <w:tcPr>
            <w:tcW w:w="1498" w:type="dxa"/>
            <w:shd w:val="clear" w:color="auto" w:fill="D9D9D9" w:themeFill="background1" w:themeFillShade="D9"/>
            <w:noWrap/>
            <w:hideMark/>
          </w:tcPr>
          <w:p w14:paraId="40A6333C" w14:textId="7B8B6B3E" w:rsidR="001D7029" w:rsidRPr="003622D5" w:rsidRDefault="001D7029" w:rsidP="00350279">
            <w:pPr>
              <w:jc w:val="center"/>
              <w:rPr>
                <w:rFonts w:ascii="Times New Roman" w:eastAsia="Times New Roman" w:hAnsi="Times New Roman" w:cs="Times New Roman"/>
                <w:b/>
                <w:bCs/>
                <w:color w:val="FFFFFF"/>
                <w:sz w:val="24"/>
                <w:szCs w:val="24"/>
                <w:lang w:eastAsia="es-CO"/>
              </w:rPr>
            </w:pPr>
            <w:r w:rsidRPr="003622D5">
              <w:rPr>
                <w:rFonts w:ascii="Times New Roman" w:eastAsia="Times New Roman" w:hAnsi="Times New Roman" w:cs="Times New Roman"/>
                <w:b/>
                <w:bCs/>
                <w:sz w:val="24"/>
                <w:szCs w:val="24"/>
                <w:lang w:eastAsia="es-CO"/>
              </w:rPr>
              <w:t>Partici</w:t>
            </w:r>
            <w:r w:rsidR="00350279" w:rsidRPr="003622D5">
              <w:rPr>
                <w:rFonts w:ascii="Times New Roman" w:eastAsia="Times New Roman" w:hAnsi="Times New Roman" w:cs="Times New Roman"/>
                <w:b/>
                <w:bCs/>
                <w:sz w:val="24"/>
                <w:szCs w:val="24"/>
                <w:lang w:eastAsia="es-CO"/>
              </w:rPr>
              <w:t>pación</w:t>
            </w:r>
          </w:p>
        </w:tc>
      </w:tr>
      <w:tr w:rsidR="001D7029" w:rsidRPr="003622D5" w14:paraId="436E2A05" w14:textId="77777777" w:rsidTr="00350279">
        <w:trPr>
          <w:trHeight w:val="315"/>
          <w:jc w:val="center"/>
        </w:trPr>
        <w:tc>
          <w:tcPr>
            <w:tcW w:w="1030" w:type="dxa"/>
            <w:vMerge w:val="restart"/>
            <w:noWrap/>
            <w:hideMark/>
          </w:tcPr>
          <w:p w14:paraId="30CD7FCA" w14:textId="77777777" w:rsidR="001D7029" w:rsidRPr="003622D5" w:rsidRDefault="001D7029" w:rsidP="001D7029">
            <w:pPr>
              <w:jc w:val="center"/>
              <w:rPr>
                <w:rFonts w:ascii="Times New Roman" w:eastAsia="Times New Roman" w:hAnsi="Times New Roman" w:cs="Times New Roman"/>
                <w:b/>
                <w:bCs/>
                <w:color w:val="000000"/>
                <w:sz w:val="24"/>
                <w:szCs w:val="24"/>
                <w:lang w:eastAsia="es-CO"/>
              </w:rPr>
            </w:pPr>
            <w:r w:rsidRPr="003622D5">
              <w:rPr>
                <w:rFonts w:ascii="Times New Roman" w:eastAsia="Times New Roman" w:hAnsi="Times New Roman" w:cs="Times New Roman"/>
                <w:b/>
                <w:bCs/>
                <w:color w:val="000000"/>
                <w:sz w:val="24"/>
                <w:szCs w:val="24"/>
                <w:lang w:eastAsia="es-CO"/>
              </w:rPr>
              <w:t>Paredes</w:t>
            </w:r>
          </w:p>
        </w:tc>
        <w:tc>
          <w:tcPr>
            <w:tcW w:w="5239" w:type="dxa"/>
            <w:noWrap/>
            <w:hideMark/>
          </w:tcPr>
          <w:p w14:paraId="56AC2898" w14:textId="77777777" w:rsidR="001D7029" w:rsidRPr="003622D5" w:rsidRDefault="001D7029" w:rsidP="001D7029">
            <w:pPr>
              <w:jc w:val="both"/>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Ladrillo, Bloque, material prefabricado, piedra</w:t>
            </w:r>
          </w:p>
        </w:tc>
        <w:tc>
          <w:tcPr>
            <w:tcW w:w="1498" w:type="dxa"/>
            <w:noWrap/>
            <w:hideMark/>
          </w:tcPr>
          <w:p w14:paraId="259E429C"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65%</w:t>
            </w:r>
          </w:p>
        </w:tc>
      </w:tr>
      <w:tr w:rsidR="001D7029" w:rsidRPr="003622D5" w14:paraId="7E5AFADB" w14:textId="77777777" w:rsidTr="00350279">
        <w:trPr>
          <w:trHeight w:val="315"/>
          <w:jc w:val="center"/>
        </w:trPr>
        <w:tc>
          <w:tcPr>
            <w:tcW w:w="1030" w:type="dxa"/>
            <w:vMerge/>
            <w:hideMark/>
          </w:tcPr>
          <w:p w14:paraId="744EE95D" w14:textId="77777777" w:rsidR="001D7029" w:rsidRPr="003622D5" w:rsidRDefault="001D7029" w:rsidP="001D7029">
            <w:pPr>
              <w:rPr>
                <w:rFonts w:ascii="Times New Roman" w:eastAsia="Times New Roman" w:hAnsi="Times New Roman" w:cs="Times New Roman"/>
                <w:b/>
                <w:bCs/>
                <w:color w:val="000000"/>
                <w:sz w:val="24"/>
                <w:szCs w:val="24"/>
                <w:lang w:eastAsia="es-CO"/>
              </w:rPr>
            </w:pPr>
          </w:p>
        </w:tc>
        <w:tc>
          <w:tcPr>
            <w:tcW w:w="5239" w:type="dxa"/>
            <w:noWrap/>
            <w:hideMark/>
          </w:tcPr>
          <w:p w14:paraId="125B960A" w14:textId="77777777" w:rsidR="001D7029" w:rsidRPr="003622D5" w:rsidRDefault="001D7029" w:rsidP="001D7029">
            <w:pPr>
              <w:rPr>
                <w:rFonts w:ascii="Times New Roman" w:eastAsia="Times New Roman" w:hAnsi="Times New Roman" w:cs="Times New Roman"/>
                <w:color w:val="000000"/>
                <w:sz w:val="24"/>
                <w:szCs w:val="24"/>
                <w:lang w:eastAsia="es-CO"/>
              </w:rPr>
            </w:pPr>
            <w:bookmarkStart w:id="60" w:name="_Hlk26249765"/>
            <w:r w:rsidRPr="003622D5">
              <w:rPr>
                <w:rFonts w:ascii="Times New Roman" w:eastAsia="Times New Roman" w:hAnsi="Times New Roman" w:cs="Times New Roman"/>
                <w:color w:val="000000"/>
                <w:sz w:val="24"/>
                <w:szCs w:val="24"/>
                <w:lang w:eastAsia="es-CO"/>
              </w:rPr>
              <w:t>Madera burda, tabla, tablón</w:t>
            </w:r>
            <w:bookmarkEnd w:id="60"/>
          </w:p>
        </w:tc>
        <w:tc>
          <w:tcPr>
            <w:tcW w:w="1498" w:type="dxa"/>
            <w:noWrap/>
            <w:hideMark/>
          </w:tcPr>
          <w:p w14:paraId="5E97BDD8"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19%</w:t>
            </w:r>
          </w:p>
        </w:tc>
      </w:tr>
      <w:tr w:rsidR="001D7029" w:rsidRPr="003622D5" w14:paraId="551253E9" w14:textId="77777777" w:rsidTr="00350279">
        <w:trPr>
          <w:trHeight w:val="315"/>
          <w:jc w:val="center"/>
        </w:trPr>
        <w:tc>
          <w:tcPr>
            <w:tcW w:w="1030" w:type="dxa"/>
            <w:vMerge/>
            <w:hideMark/>
          </w:tcPr>
          <w:p w14:paraId="03569946" w14:textId="77777777" w:rsidR="001D7029" w:rsidRPr="003622D5" w:rsidRDefault="001D7029" w:rsidP="001D7029">
            <w:pPr>
              <w:rPr>
                <w:rFonts w:ascii="Times New Roman" w:eastAsia="Times New Roman" w:hAnsi="Times New Roman" w:cs="Times New Roman"/>
                <w:b/>
                <w:bCs/>
                <w:color w:val="000000"/>
                <w:sz w:val="24"/>
                <w:szCs w:val="24"/>
                <w:lang w:eastAsia="es-CO"/>
              </w:rPr>
            </w:pPr>
          </w:p>
        </w:tc>
        <w:tc>
          <w:tcPr>
            <w:tcW w:w="5239" w:type="dxa"/>
            <w:noWrap/>
            <w:hideMark/>
          </w:tcPr>
          <w:p w14:paraId="2C42D3B2" w14:textId="77777777" w:rsidR="001D7029" w:rsidRPr="003622D5" w:rsidRDefault="001D7029" w:rsidP="001D7029">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Otros materiales</w:t>
            </w:r>
          </w:p>
        </w:tc>
        <w:tc>
          <w:tcPr>
            <w:tcW w:w="1498" w:type="dxa"/>
            <w:noWrap/>
            <w:hideMark/>
          </w:tcPr>
          <w:p w14:paraId="1AC00F29"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15%</w:t>
            </w:r>
          </w:p>
        </w:tc>
      </w:tr>
      <w:tr w:rsidR="001D7029" w:rsidRPr="003622D5" w14:paraId="6796F852" w14:textId="77777777" w:rsidTr="00350279">
        <w:trPr>
          <w:trHeight w:val="315"/>
          <w:jc w:val="center"/>
        </w:trPr>
        <w:tc>
          <w:tcPr>
            <w:tcW w:w="1030" w:type="dxa"/>
            <w:vMerge w:val="restart"/>
            <w:noWrap/>
            <w:hideMark/>
          </w:tcPr>
          <w:p w14:paraId="3B29FE71" w14:textId="77777777" w:rsidR="001D7029" w:rsidRPr="003622D5" w:rsidRDefault="001D7029" w:rsidP="001D7029">
            <w:pPr>
              <w:jc w:val="center"/>
              <w:rPr>
                <w:rFonts w:ascii="Times New Roman" w:eastAsia="Times New Roman" w:hAnsi="Times New Roman" w:cs="Times New Roman"/>
                <w:b/>
                <w:bCs/>
                <w:color w:val="000000"/>
                <w:sz w:val="24"/>
                <w:szCs w:val="24"/>
                <w:lang w:eastAsia="es-CO"/>
              </w:rPr>
            </w:pPr>
            <w:r w:rsidRPr="003622D5">
              <w:rPr>
                <w:rFonts w:ascii="Times New Roman" w:eastAsia="Times New Roman" w:hAnsi="Times New Roman" w:cs="Times New Roman"/>
                <w:b/>
                <w:bCs/>
                <w:color w:val="000000"/>
                <w:sz w:val="24"/>
                <w:szCs w:val="24"/>
                <w:lang w:eastAsia="es-CO"/>
              </w:rPr>
              <w:t>Piso</w:t>
            </w:r>
          </w:p>
        </w:tc>
        <w:tc>
          <w:tcPr>
            <w:tcW w:w="5239" w:type="dxa"/>
            <w:hideMark/>
          </w:tcPr>
          <w:p w14:paraId="55130500"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Cemento, gravilla</w:t>
            </w:r>
          </w:p>
        </w:tc>
        <w:tc>
          <w:tcPr>
            <w:tcW w:w="1498" w:type="dxa"/>
            <w:noWrap/>
            <w:hideMark/>
          </w:tcPr>
          <w:p w14:paraId="55B3A392"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62%</w:t>
            </w:r>
          </w:p>
        </w:tc>
      </w:tr>
      <w:tr w:rsidR="001D7029" w:rsidRPr="003622D5" w14:paraId="6C89A81F" w14:textId="77777777" w:rsidTr="00350279">
        <w:trPr>
          <w:trHeight w:val="315"/>
          <w:jc w:val="center"/>
        </w:trPr>
        <w:tc>
          <w:tcPr>
            <w:tcW w:w="1030" w:type="dxa"/>
            <w:vMerge/>
            <w:hideMark/>
          </w:tcPr>
          <w:p w14:paraId="25C14B4A" w14:textId="77777777" w:rsidR="001D7029" w:rsidRPr="003622D5" w:rsidRDefault="001D7029" w:rsidP="001D7029">
            <w:pPr>
              <w:rPr>
                <w:rFonts w:ascii="Times New Roman" w:eastAsia="Times New Roman" w:hAnsi="Times New Roman" w:cs="Times New Roman"/>
                <w:b/>
                <w:bCs/>
                <w:color w:val="000000"/>
                <w:sz w:val="24"/>
                <w:szCs w:val="24"/>
                <w:lang w:eastAsia="es-CO"/>
              </w:rPr>
            </w:pPr>
          </w:p>
        </w:tc>
        <w:tc>
          <w:tcPr>
            <w:tcW w:w="5239" w:type="dxa"/>
            <w:noWrap/>
            <w:hideMark/>
          </w:tcPr>
          <w:p w14:paraId="03722623" w14:textId="77777777" w:rsidR="001D7029" w:rsidRPr="003622D5" w:rsidRDefault="001D7029" w:rsidP="001D7029">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Tierra, arena</w:t>
            </w:r>
          </w:p>
        </w:tc>
        <w:tc>
          <w:tcPr>
            <w:tcW w:w="1498" w:type="dxa"/>
            <w:noWrap/>
            <w:hideMark/>
          </w:tcPr>
          <w:p w14:paraId="4D2DAE6F"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27%</w:t>
            </w:r>
          </w:p>
        </w:tc>
      </w:tr>
      <w:tr w:rsidR="001D7029" w:rsidRPr="003622D5" w14:paraId="757FCD69" w14:textId="77777777" w:rsidTr="00350279">
        <w:trPr>
          <w:trHeight w:val="315"/>
          <w:jc w:val="center"/>
        </w:trPr>
        <w:tc>
          <w:tcPr>
            <w:tcW w:w="1030" w:type="dxa"/>
            <w:vMerge/>
            <w:hideMark/>
          </w:tcPr>
          <w:p w14:paraId="78039842" w14:textId="77777777" w:rsidR="001D7029" w:rsidRPr="003622D5" w:rsidRDefault="001D7029" w:rsidP="001D7029">
            <w:pPr>
              <w:rPr>
                <w:rFonts w:ascii="Times New Roman" w:eastAsia="Times New Roman" w:hAnsi="Times New Roman" w:cs="Times New Roman"/>
                <w:b/>
                <w:bCs/>
                <w:color w:val="000000"/>
                <w:sz w:val="24"/>
                <w:szCs w:val="24"/>
                <w:lang w:eastAsia="es-CO"/>
              </w:rPr>
            </w:pPr>
          </w:p>
        </w:tc>
        <w:tc>
          <w:tcPr>
            <w:tcW w:w="5239" w:type="dxa"/>
            <w:noWrap/>
            <w:hideMark/>
          </w:tcPr>
          <w:p w14:paraId="3CF50481" w14:textId="77777777" w:rsidR="001D7029" w:rsidRPr="003622D5" w:rsidRDefault="001D7029" w:rsidP="001D7029">
            <w:pP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baldosín, ladrillo, vinilos, otros materiales sintéticos</w:t>
            </w:r>
          </w:p>
        </w:tc>
        <w:tc>
          <w:tcPr>
            <w:tcW w:w="1498" w:type="dxa"/>
            <w:noWrap/>
            <w:hideMark/>
          </w:tcPr>
          <w:p w14:paraId="1EBA8B54"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12%</w:t>
            </w:r>
          </w:p>
        </w:tc>
      </w:tr>
    </w:tbl>
    <w:p w14:paraId="42F82251"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444949ED" w14:textId="26537BA0" w:rsidR="001D7029" w:rsidRPr="003622D5" w:rsidRDefault="001D7029" w:rsidP="001D7029">
      <w:pPr>
        <w:spacing w:line="360" w:lineRule="auto"/>
        <w:jc w:val="both"/>
        <w:rPr>
          <w:rFonts w:ascii="Times New Roman" w:hAnsi="Times New Roman" w:cs="Times New Roman"/>
          <w:sz w:val="24"/>
          <w:szCs w:val="24"/>
        </w:rPr>
      </w:pPr>
      <w:r w:rsidRPr="003622D5">
        <w:rPr>
          <w:rFonts w:ascii="Times New Roman" w:hAnsi="Times New Roman" w:cs="Times New Roman"/>
          <w:sz w:val="24"/>
          <w:szCs w:val="24"/>
        </w:rPr>
        <w:lastRenderedPageBreak/>
        <w:t xml:space="preserve">En esta tabla se muestra que para las viviendas de los hogares encuestados, el material de construcción que predomina en el componente de paredes es </w:t>
      </w:r>
      <w:r w:rsidRPr="003622D5">
        <w:rPr>
          <w:rFonts w:ascii="Times New Roman" w:eastAsia="Times New Roman" w:hAnsi="Times New Roman" w:cs="Times New Roman"/>
          <w:sz w:val="24"/>
          <w:szCs w:val="24"/>
          <w:lang w:eastAsia="es-CO"/>
        </w:rPr>
        <w:t>ladrillo, bloque, material prefabricado, piedra</w:t>
      </w:r>
      <w:r w:rsidRPr="003622D5">
        <w:rPr>
          <w:rFonts w:ascii="Times New Roman" w:hAnsi="Times New Roman" w:cs="Times New Roman"/>
          <w:sz w:val="24"/>
          <w:szCs w:val="24"/>
        </w:rPr>
        <w:t xml:space="preserve"> con una participación 65%, seguido por el material </w:t>
      </w:r>
      <w:r w:rsidRPr="003622D5">
        <w:rPr>
          <w:rFonts w:ascii="Times New Roman" w:eastAsia="Times New Roman" w:hAnsi="Times New Roman" w:cs="Times New Roman"/>
          <w:sz w:val="24"/>
          <w:szCs w:val="24"/>
          <w:lang w:eastAsia="es-CO"/>
        </w:rPr>
        <w:t xml:space="preserve">de </w:t>
      </w:r>
      <w:r w:rsidRPr="003622D5">
        <w:rPr>
          <w:rFonts w:ascii="Times New Roman" w:eastAsia="Times New Roman" w:hAnsi="Times New Roman" w:cs="Times New Roman"/>
          <w:color w:val="000000"/>
          <w:sz w:val="24"/>
          <w:szCs w:val="24"/>
          <w:lang w:eastAsia="es-CO"/>
        </w:rPr>
        <w:t>Madera burda, tabla, tablón</w:t>
      </w:r>
      <w:r w:rsidRPr="003622D5">
        <w:rPr>
          <w:rFonts w:ascii="Times New Roman" w:eastAsia="Times New Roman" w:hAnsi="Times New Roman" w:cs="Times New Roman"/>
          <w:sz w:val="24"/>
          <w:szCs w:val="24"/>
          <w:lang w:eastAsia="es-CO"/>
        </w:rPr>
        <w:t xml:space="preserve"> </w:t>
      </w:r>
      <w:r w:rsidRPr="003622D5">
        <w:rPr>
          <w:rFonts w:ascii="Times New Roman" w:hAnsi="Times New Roman" w:cs="Times New Roman"/>
          <w:sz w:val="24"/>
          <w:szCs w:val="24"/>
        </w:rPr>
        <w:t xml:space="preserve">con una participación de </w:t>
      </w:r>
      <w:r w:rsidRPr="003622D5">
        <w:rPr>
          <w:rFonts w:ascii="Times New Roman" w:eastAsia="Times New Roman" w:hAnsi="Times New Roman" w:cs="Times New Roman"/>
          <w:color w:val="000000"/>
          <w:sz w:val="24"/>
          <w:szCs w:val="24"/>
          <w:lang w:eastAsia="es-CO"/>
        </w:rPr>
        <w:t>19</w:t>
      </w:r>
      <w:r w:rsidRPr="003622D5">
        <w:rPr>
          <w:rFonts w:ascii="Times New Roman" w:hAnsi="Times New Roman" w:cs="Times New Roman"/>
          <w:sz w:val="24"/>
          <w:szCs w:val="24"/>
        </w:rPr>
        <w:t xml:space="preserve">%, finalmente, la categoría de otros materiales agrupa los materiales de adobe o tapia pisada, bahareque, madera pulida representan el 15% de participación. Por otro lado, en el componente piso el material predominante es cemento, gravilla con una participación de 62%, seguido del material tierra, arena con </w:t>
      </w:r>
      <w:r w:rsidR="00CC5EA4">
        <w:rPr>
          <w:rFonts w:ascii="Times New Roman" w:hAnsi="Times New Roman" w:cs="Times New Roman"/>
          <w:sz w:val="24"/>
          <w:szCs w:val="24"/>
        </w:rPr>
        <w:t>27% de participación, y</w:t>
      </w:r>
      <w:r w:rsidRPr="003622D5">
        <w:rPr>
          <w:rFonts w:ascii="Times New Roman" w:hAnsi="Times New Roman" w:cs="Times New Roman"/>
          <w:sz w:val="24"/>
          <w:szCs w:val="24"/>
        </w:rPr>
        <w:t xml:space="preserve"> el de menor participación es el material de baldosín, ladrillo, vinilos, otros materiales sintéticos con una participación de 12%. </w:t>
      </w:r>
    </w:p>
    <w:p w14:paraId="46696545" w14:textId="77777777" w:rsidR="00D0748C" w:rsidRPr="003622D5" w:rsidRDefault="00D0748C" w:rsidP="001D7029">
      <w:pPr>
        <w:spacing w:line="360" w:lineRule="auto"/>
        <w:jc w:val="both"/>
        <w:rPr>
          <w:rFonts w:ascii="Times New Roman" w:hAnsi="Times New Roman" w:cs="Times New Roman"/>
          <w:sz w:val="24"/>
          <w:szCs w:val="24"/>
        </w:rPr>
      </w:pPr>
    </w:p>
    <w:p w14:paraId="507D662D" w14:textId="6FD640A2" w:rsidR="003622D5" w:rsidRPr="003622D5" w:rsidRDefault="003622D5" w:rsidP="003622D5">
      <w:pPr>
        <w:pStyle w:val="Ttulo2"/>
        <w:numPr>
          <w:ilvl w:val="1"/>
          <w:numId w:val="25"/>
        </w:numPr>
        <w:spacing w:before="0" w:afterLines="120" w:after="288" w:line="360" w:lineRule="auto"/>
        <w:rPr>
          <w:rFonts w:ascii="Times New Roman" w:hAnsi="Times New Roman" w:cs="Times New Roman"/>
          <w:b/>
          <w:color w:val="auto"/>
          <w:sz w:val="24"/>
        </w:rPr>
      </w:pPr>
      <w:bookmarkStart w:id="61" w:name="_Toc30497223"/>
      <w:bookmarkStart w:id="62" w:name="_Toc25759300"/>
      <w:r>
        <w:rPr>
          <w:rFonts w:ascii="Times New Roman" w:hAnsi="Times New Roman" w:cs="Times New Roman"/>
          <w:b/>
          <w:color w:val="auto"/>
          <w:sz w:val="24"/>
        </w:rPr>
        <w:t>Datos del hogar</w:t>
      </w:r>
      <w:bookmarkEnd w:id="61"/>
    </w:p>
    <w:p w14:paraId="253CA0AC" w14:textId="72B0A66C" w:rsidR="002C4626" w:rsidRPr="003622D5" w:rsidRDefault="002C4626" w:rsidP="002C4626">
      <w:pPr>
        <w:pStyle w:val="Descripcin"/>
        <w:spacing w:line="360" w:lineRule="auto"/>
        <w:jc w:val="both"/>
        <w:rPr>
          <w:rFonts w:ascii="Times New Roman" w:hAnsi="Times New Roman" w:cs="Times New Roman"/>
          <w:b/>
          <w:bCs/>
          <w:i w:val="0"/>
          <w:iCs w:val="0"/>
          <w:color w:val="auto"/>
          <w:sz w:val="24"/>
          <w:szCs w:val="24"/>
        </w:rPr>
      </w:pPr>
      <w:r w:rsidRPr="003622D5">
        <w:rPr>
          <w:rFonts w:ascii="Times New Roman" w:hAnsi="Times New Roman" w:cs="Times New Roman"/>
          <w:i w:val="0"/>
          <w:color w:val="auto"/>
          <w:sz w:val="24"/>
          <w:szCs w:val="24"/>
        </w:rPr>
        <w:t>La mayor parte de los hogares encestados ocupan una vivienda en usufructo (disfrute de la vivienda sin ser el propietario directo), que representan el 35% del total, seguido de aquellos hogares que ocupan una vivienda propia con una participación del 27%, luego los que ocupan una vivienda en arriendo o subarriendo y otro tipo de vivienda ocupada con el 19% respectivamente.</w:t>
      </w:r>
    </w:p>
    <w:p w14:paraId="63D83E2D" w14:textId="77777777" w:rsidR="001D7029" w:rsidRPr="003622D5" w:rsidRDefault="001D7029" w:rsidP="00957B35">
      <w:pPr>
        <w:pStyle w:val="Descripcin"/>
        <w:jc w:val="center"/>
        <w:rPr>
          <w:rFonts w:ascii="Times New Roman" w:hAnsi="Times New Roman" w:cs="Times New Roman"/>
          <w:b/>
          <w:bCs/>
          <w:i w:val="0"/>
          <w:iCs w:val="0"/>
          <w:color w:val="000000" w:themeColor="text1"/>
          <w:sz w:val="24"/>
          <w:szCs w:val="24"/>
        </w:rPr>
      </w:pPr>
      <w:bookmarkStart w:id="63" w:name="_Toc30497299"/>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7</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Ocupación de la vivienda</w:t>
      </w:r>
      <w:bookmarkEnd w:id="62"/>
      <w:bookmarkEnd w:id="63"/>
    </w:p>
    <w:tbl>
      <w:tblPr>
        <w:tblStyle w:val="Tablaconcuadrcula"/>
        <w:tblW w:w="7420" w:type="dxa"/>
        <w:jc w:val="center"/>
        <w:tblLook w:val="04A0" w:firstRow="1" w:lastRow="0" w:firstColumn="1" w:lastColumn="0" w:noHBand="0" w:noVBand="1"/>
      </w:tblPr>
      <w:tblGrid>
        <w:gridCol w:w="5320"/>
        <w:gridCol w:w="640"/>
        <w:gridCol w:w="1590"/>
      </w:tblGrid>
      <w:tr w:rsidR="00350279" w:rsidRPr="003622D5" w14:paraId="2EF3032A" w14:textId="77777777" w:rsidTr="00957B35">
        <w:trPr>
          <w:trHeight w:val="315"/>
          <w:jc w:val="center"/>
        </w:trPr>
        <w:tc>
          <w:tcPr>
            <w:tcW w:w="5320" w:type="dxa"/>
            <w:shd w:val="clear" w:color="auto" w:fill="D9D9D9" w:themeFill="background1" w:themeFillShade="D9"/>
            <w:noWrap/>
            <w:hideMark/>
          </w:tcPr>
          <w:p w14:paraId="79D62454" w14:textId="3797640F" w:rsidR="001D7029" w:rsidRPr="003622D5" w:rsidRDefault="00350279" w:rsidP="001D7029">
            <w:pPr>
              <w:jc w:val="center"/>
              <w:rPr>
                <w:rFonts w:ascii="Times New Roman" w:eastAsia="Times New Roman" w:hAnsi="Times New Roman" w:cs="Times New Roman"/>
                <w:b/>
                <w:sz w:val="24"/>
                <w:szCs w:val="24"/>
                <w:lang w:eastAsia="es-CO"/>
              </w:rPr>
            </w:pPr>
            <w:r w:rsidRPr="003622D5">
              <w:rPr>
                <w:rFonts w:ascii="Times New Roman" w:eastAsia="Times New Roman" w:hAnsi="Times New Roman" w:cs="Times New Roman"/>
                <w:b/>
                <w:sz w:val="24"/>
                <w:szCs w:val="24"/>
                <w:lang w:eastAsia="es-CO"/>
              </w:rPr>
              <w:t>Ocupación de la vivienda</w:t>
            </w:r>
          </w:p>
        </w:tc>
        <w:tc>
          <w:tcPr>
            <w:tcW w:w="640" w:type="dxa"/>
            <w:shd w:val="clear" w:color="auto" w:fill="D9D9D9" w:themeFill="background1" w:themeFillShade="D9"/>
            <w:noWrap/>
            <w:hideMark/>
          </w:tcPr>
          <w:p w14:paraId="273C9E82" w14:textId="77777777" w:rsidR="001D7029" w:rsidRPr="003622D5" w:rsidRDefault="001D7029" w:rsidP="001D7029">
            <w:pPr>
              <w:jc w:val="center"/>
              <w:rPr>
                <w:rFonts w:ascii="Times New Roman" w:eastAsia="Times New Roman" w:hAnsi="Times New Roman" w:cs="Times New Roman"/>
                <w:b/>
                <w:sz w:val="24"/>
                <w:szCs w:val="24"/>
                <w:lang w:eastAsia="es-CO"/>
              </w:rPr>
            </w:pPr>
            <w:r w:rsidRPr="003622D5">
              <w:rPr>
                <w:rFonts w:ascii="Times New Roman" w:eastAsia="Times New Roman" w:hAnsi="Times New Roman" w:cs="Times New Roman"/>
                <w:b/>
                <w:sz w:val="24"/>
                <w:szCs w:val="24"/>
                <w:lang w:eastAsia="es-CO"/>
              </w:rPr>
              <w:t>#</w:t>
            </w:r>
          </w:p>
        </w:tc>
        <w:tc>
          <w:tcPr>
            <w:tcW w:w="1460" w:type="dxa"/>
            <w:shd w:val="clear" w:color="auto" w:fill="D9D9D9" w:themeFill="background1" w:themeFillShade="D9"/>
            <w:noWrap/>
            <w:hideMark/>
          </w:tcPr>
          <w:p w14:paraId="5B999B98" w14:textId="77777777" w:rsidR="001D7029" w:rsidRPr="003622D5" w:rsidRDefault="001D7029" w:rsidP="001D7029">
            <w:pPr>
              <w:jc w:val="center"/>
              <w:rPr>
                <w:rFonts w:ascii="Times New Roman" w:eastAsia="Times New Roman" w:hAnsi="Times New Roman" w:cs="Times New Roman"/>
                <w:b/>
                <w:sz w:val="24"/>
                <w:szCs w:val="24"/>
                <w:lang w:eastAsia="es-CO"/>
              </w:rPr>
            </w:pPr>
            <w:r w:rsidRPr="003622D5">
              <w:rPr>
                <w:rFonts w:ascii="Times New Roman" w:eastAsia="Times New Roman" w:hAnsi="Times New Roman" w:cs="Times New Roman"/>
                <w:b/>
                <w:sz w:val="24"/>
                <w:szCs w:val="24"/>
                <w:lang w:eastAsia="es-CO"/>
              </w:rPr>
              <w:t>Participación</w:t>
            </w:r>
          </w:p>
        </w:tc>
      </w:tr>
      <w:tr w:rsidR="001D7029" w:rsidRPr="003622D5" w14:paraId="3ED6DB0A" w14:textId="77777777" w:rsidTr="00350279">
        <w:trPr>
          <w:trHeight w:val="315"/>
          <w:jc w:val="center"/>
        </w:trPr>
        <w:tc>
          <w:tcPr>
            <w:tcW w:w="5320" w:type="dxa"/>
            <w:noWrap/>
            <w:hideMark/>
          </w:tcPr>
          <w:p w14:paraId="3BCD4025"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En Usufructo</w:t>
            </w:r>
          </w:p>
        </w:tc>
        <w:tc>
          <w:tcPr>
            <w:tcW w:w="640" w:type="dxa"/>
            <w:noWrap/>
            <w:hideMark/>
          </w:tcPr>
          <w:p w14:paraId="4C2295C5"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9</w:t>
            </w:r>
          </w:p>
        </w:tc>
        <w:tc>
          <w:tcPr>
            <w:tcW w:w="1460" w:type="dxa"/>
            <w:noWrap/>
            <w:hideMark/>
          </w:tcPr>
          <w:p w14:paraId="65D88799"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35%</w:t>
            </w:r>
          </w:p>
        </w:tc>
      </w:tr>
      <w:tr w:rsidR="001D7029" w:rsidRPr="003622D5" w14:paraId="7A204C4D" w14:textId="77777777" w:rsidTr="00350279">
        <w:trPr>
          <w:trHeight w:val="315"/>
          <w:jc w:val="center"/>
        </w:trPr>
        <w:tc>
          <w:tcPr>
            <w:tcW w:w="5320" w:type="dxa"/>
            <w:noWrap/>
            <w:hideMark/>
          </w:tcPr>
          <w:p w14:paraId="539DDC08"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Propia</w:t>
            </w:r>
          </w:p>
        </w:tc>
        <w:tc>
          <w:tcPr>
            <w:tcW w:w="640" w:type="dxa"/>
            <w:noWrap/>
            <w:hideMark/>
          </w:tcPr>
          <w:p w14:paraId="6A0F1118"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7</w:t>
            </w:r>
          </w:p>
        </w:tc>
        <w:tc>
          <w:tcPr>
            <w:tcW w:w="1460" w:type="dxa"/>
            <w:noWrap/>
            <w:hideMark/>
          </w:tcPr>
          <w:p w14:paraId="5F0FBF07"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27%</w:t>
            </w:r>
          </w:p>
        </w:tc>
      </w:tr>
      <w:tr w:rsidR="001D7029" w:rsidRPr="003622D5" w14:paraId="503DDEFD" w14:textId="77777777" w:rsidTr="00350279">
        <w:trPr>
          <w:trHeight w:val="315"/>
          <w:jc w:val="center"/>
        </w:trPr>
        <w:tc>
          <w:tcPr>
            <w:tcW w:w="5320" w:type="dxa"/>
            <w:noWrap/>
            <w:hideMark/>
          </w:tcPr>
          <w:p w14:paraId="441C213B"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En arriendo o subarriendo</w:t>
            </w:r>
          </w:p>
        </w:tc>
        <w:tc>
          <w:tcPr>
            <w:tcW w:w="640" w:type="dxa"/>
            <w:noWrap/>
            <w:hideMark/>
          </w:tcPr>
          <w:p w14:paraId="0633A6A2"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w:t>
            </w:r>
          </w:p>
        </w:tc>
        <w:tc>
          <w:tcPr>
            <w:tcW w:w="1460" w:type="dxa"/>
            <w:noWrap/>
            <w:hideMark/>
          </w:tcPr>
          <w:p w14:paraId="068C524C"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19%</w:t>
            </w:r>
          </w:p>
        </w:tc>
      </w:tr>
      <w:tr w:rsidR="001D7029" w:rsidRPr="003622D5" w14:paraId="0C943D33" w14:textId="77777777" w:rsidTr="00350279">
        <w:trPr>
          <w:trHeight w:val="345"/>
          <w:jc w:val="center"/>
        </w:trPr>
        <w:tc>
          <w:tcPr>
            <w:tcW w:w="5320" w:type="dxa"/>
            <w:hideMark/>
          </w:tcPr>
          <w:p w14:paraId="70A05E48"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Otra</w:t>
            </w:r>
          </w:p>
        </w:tc>
        <w:tc>
          <w:tcPr>
            <w:tcW w:w="640" w:type="dxa"/>
            <w:noWrap/>
            <w:hideMark/>
          </w:tcPr>
          <w:p w14:paraId="534DF035"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5</w:t>
            </w:r>
          </w:p>
        </w:tc>
        <w:tc>
          <w:tcPr>
            <w:tcW w:w="1460" w:type="dxa"/>
            <w:hideMark/>
          </w:tcPr>
          <w:p w14:paraId="70050B6D" w14:textId="77777777" w:rsidR="001D7029" w:rsidRPr="003622D5" w:rsidRDefault="001D7029" w:rsidP="001D7029">
            <w:pPr>
              <w:jc w:val="center"/>
              <w:rPr>
                <w:rFonts w:ascii="Times New Roman" w:eastAsia="Times New Roman" w:hAnsi="Times New Roman" w:cs="Times New Roman"/>
                <w:color w:val="000000"/>
                <w:sz w:val="24"/>
                <w:szCs w:val="24"/>
                <w:lang w:eastAsia="es-CO"/>
              </w:rPr>
            </w:pPr>
            <w:r w:rsidRPr="003622D5">
              <w:rPr>
                <w:rFonts w:ascii="Times New Roman" w:eastAsia="Times New Roman" w:hAnsi="Times New Roman" w:cs="Times New Roman"/>
                <w:color w:val="000000"/>
                <w:sz w:val="24"/>
                <w:szCs w:val="24"/>
                <w:lang w:eastAsia="es-CO"/>
              </w:rPr>
              <w:t>19%</w:t>
            </w:r>
          </w:p>
        </w:tc>
      </w:tr>
      <w:tr w:rsidR="001D7029" w:rsidRPr="003622D5" w14:paraId="23C303D4" w14:textId="77777777" w:rsidTr="00350279">
        <w:trPr>
          <w:trHeight w:val="315"/>
          <w:jc w:val="center"/>
        </w:trPr>
        <w:tc>
          <w:tcPr>
            <w:tcW w:w="5320" w:type="dxa"/>
            <w:noWrap/>
            <w:hideMark/>
          </w:tcPr>
          <w:p w14:paraId="2DFC96E2" w14:textId="77777777" w:rsidR="001D7029" w:rsidRPr="003622D5" w:rsidRDefault="001D7029" w:rsidP="001D7029">
            <w:pPr>
              <w:jc w:val="center"/>
              <w:rPr>
                <w:rFonts w:ascii="Times New Roman" w:eastAsia="Times New Roman" w:hAnsi="Times New Roman" w:cs="Times New Roman"/>
                <w:b/>
                <w:bCs/>
                <w:color w:val="000000"/>
                <w:sz w:val="24"/>
                <w:szCs w:val="24"/>
                <w:lang w:eastAsia="es-CO"/>
              </w:rPr>
            </w:pPr>
            <w:r w:rsidRPr="003622D5">
              <w:rPr>
                <w:rFonts w:ascii="Times New Roman" w:eastAsia="Times New Roman" w:hAnsi="Times New Roman" w:cs="Times New Roman"/>
                <w:b/>
                <w:bCs/>
                <w:color w:val="000000"/>
                <w:sz w:val="24"/>
                <w:szCs w:val="24"/>
                <w:lang w:eastAsia="es-CO"/>
              </w:rPr>
              <w:t>Total</w:t>
            </w:r>
          </w:p>
        </w:tc>
        <w:tc>
          <w:tcPr>
            <w:tcW w:w="640" w:type="dxa"/>
            <w:noWrap/>
            <w:hideMark/>
          </w:tcPr>
          <w:p w14:paraId="4E352F45" w14:textId="77777777" w:rsidR="001D7029" w:rsidRPr="003622D5" w:rsidRDefault="001D7029" w:rsidP="001D7029">
            <w:pPr>
              <w:jc w:val="center"/>
              <w:rPr>
                <w:rFonts w:ascii="Times New Roman" w:eastAsia="Times New Roman" w:hAnsi="Times New Roman" w:cs="Times New Roman"/>
                <w:b/>
                <w:bCs/>
                <w:color w:val="000000"/>
                <w:sz w:val="24"/>
                <w:szCs w:val="24"/>
                <w:lang w:eastAsia="es-CO"/>
              </w:rPr>
            </w:pPr>
            <w:r w:rsidRPr="003622D5">
              <w:rPr>
                <w:rFonts w:ascii="Times New Roman" w:eastAsia="Times New Roman" w:hAnsi="Times New Roman" w:cs="Times New Roman"/>
                <w:b/>
                <w:bCs/>
                <w:color w:val="000000"/>
                <w:sz w:val="24"/>
                <w:szCs w:val="24"/>
                <w:lang w:eastAsia="es-CO"/>
              </w:rPr>
              <w:t>26</w:t>
            </w:r>
          </w:p>
        </w:tc>
        <w:tc>
          <w:tcPr>
            <w:tcW w:w="1460" w:type="dxa"/>
            <w:noWrap/>
            <w:hideMark/>
          </w:tcPr>
          <w:p w14:paraId="69635BBB" w14:textId="77777777" w:rsidR="001D7029" w:rsidRPr="003622D5" w:rsidRDefault="001D7029" w:rsidP="001D7029">
            <w:pPr>
              <w:jc w:val="center"/>
              <w:rPr>
                <w:rFonts w:ascii="Times New Roman" w:eastAsia="Times New Roman" w:hAnsi="Times New Roman" w:cs="Times New Roman"/>
                <w:b/>
                <w:bCs/>
                <w:color w:val="000000"/>
                <w:sz w:val="24"/>
                <w:szCs w:val="24"/>
                <w:lang w:eastAsia="es-CO"/>
              </w:rPr>
            </w:pPr>
            <w:r w:rsidRPr="003622D5">
              <w:rPr>
                <w:rFonts w:ascii="Times New Roman" w:eastAsia="Times New Roman" w:hAnsi="Times New Roman" w:cs="Times New Roman"/>
                <w:b/>
                <w:bCs/>
                <w:color w:val="000000"/>
                <w:sz w:val="24"/>
                <w:szCs w:val="24"/>
                <w:lang w:eastAsia="es-CO"/>
              </w:rPr>
              <w:t>100%</w:t>
            </w:r>
          </w:p>
        </w:tc>
      </w:tr>
    </w:tbl>
    <w:p w14:paraId="0B76AF44"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632E6F9C" w14:textId="0E2AC196"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En adición a lo anterior, el siguiente grafico muestra el resultado acerca del tipo de documento soporte con el que cuentan los hogares que ocupan una vivienda propia.</w:t>
      </w:r>
    </w:p>
    <w:p w14:paraId="62031CBD" w14:textId="77777777" w:rsidR="002C4626" w:rsidRPr="003622D5" w:rsidRDefault="002C4626">
      <w:pPr>
        <w:rPr>
          <w:rFonts w:ascii="Times New Roman" w:hAnsi="Times New Roman" w:cs="Times New Roman"/>
          <w:b/>
          <w:bCs/>
          <w:color w:val="000000" w:themeColor="text1"/>
          <w:sz w:val="24"/>
          <w:szCs w:val="24"/>
        </w:rPr>
      </w:pPr>
      <w:bookmarkStart w:id="64" w:name="_Toc26271840"/>
      <w:r w:rsidRPr="003622D5">
        <w:rPr>
          <w:rFonts w:ascii="Times New Roman" w:hAnsi="Times New Roman" w:cs="Times New Roman"/>
          <w:b/>
          <w:bCs/>
          <w:i/>
          <w:iCs/>
          <w:color w:val="000000" w:themeColor="text1"/>
          <w:sz w:val="24"/>
          <w:szCs w:val="24"/>
        </w:rPr>
        <w:br w:type="page"/>
      </w:r>
    </w:p>
    <w:p w14:paraId="4E44BADF" w14:textId="511579E9" w:rsidR="002C4626" w:rsidRPr="003622D5" w:rsidRDefault="002C4626" w:rsidP="00957B35">
      <w:pPr>
        <w:pStyle w:val="Descripcin"/>
        <w:jc w:val="center"/>
        <w:rPr>
          <w:rFonts w:ascii="Times New Roman" w:hAnsi="Times New Roman" w:cs="Times New Roman"/>
          <w:b/>
          <w:bCs/>
          <w:i w:val="0"/>
          <w:iCs w:val="0"/>
          <w:color w:val="000000" w:themeColor="text1"/>
          <w:sz w:val="24"/>
          <w:szCs w:val="24"/>
        </w:rPr>
      </w:pPr>
      <w:bookmarkStart w:id="65" w:name="_Toc30497278"/>
      <w:r w:rsidRPr="003622D5">
        <w:rPr>
          <w:rFonts w:ascii="Times New Roman" w:hAnsi="Times New Roman" w:cs="Times New Roman"/>
          <w:b/>
          <w:bCs/>
          <w:i w:val="0"/>
          <w:iCs w:val="0"/>
          <w:color w:val="000000" w:themeColor="text1"/>
          <w:sz w:val="24"/>
          <w:szCs w:val="24"/>
        </w:rPr>
        <w:lastRenderedPageBreak/>
        <w:t xml:space="preserve">Gráfico </w:t>
      </w:r>
      <w:r w:rsidR="00926E65">
        <w:rPr>
          <w:rFonts w:ascii="Times New Roman" w:hAnsi="Times New Roman" w:cs="Times New Roman"/>
          <w:b/>
          <w:bCs/>
          <w:i w:val="0"/>
          <w:iCs w:val="0"/>
          <w:color w:val="000000" w:themeColor="text1"/>
          <w:sz w:val="24"/>
          <w:szCs w:val="24"/>
        </w:rPr>
        <w:t>9</w:t>
      </w:r>
      <w:r w:rsidRPr="003622D5">
        <w:rPr>
          <w:rFonts w:ascii="Times New Roman" w:hAnsi="Times New Roman" w:cs="Times New Roman"/>
          <w:b/>
          <w:bCs/>
          <w:i w:val="0"/>
          <w:iCs w:val="0"/>
          <w:color w:val="000000" w:themeColor="text1"/>
          <w:sz w:val="24"/>
          <w:szCs w:val="24"/>
        </w:rPr>
        <w:t>. Servicios públicos con los que cuenta la vivienda</w:t>
      </w:r>
      <w:bookmarkEnd w:id="64"/>
      <w:bookmarkEnd w:id="65"/>
    </w:p>
    <w:p w14:paraId="3DC1D38E" w14:textId="77777777" w:rsidR="002C4626" w:rsidRPr="003622D5" w:rsidRDefault="002C4626" w:rsidP="002C4626">
      <w:pPr>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3760F4F0" wp14:editId="1DA16871">
            <wp:extent cx="4320000" cy="2520000"/>
            <wp:effectExtent l="0" t="0" r="4445" b="13970"/>
            <wp:docPr id="26" name="Gráfico 26">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FDDC08F" w14:textId="77777777" w:rsidR="002C4626" w:rsidRPr="003622D5" w:rsidRDefault="002C4626" w:rsidP="002C4626">
      <w:pPr>
        <w:spacing w:afterLines="120" w:after="288"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0930FCDA" w14:textId="375410BB" w:rsidR="002C4626" w:rsidRPr="003622D5" w:rsidRDefault="002C4626" w:rsidP="002C4626">
      <w:pPr>
        <w:spacing w:afterLines="120" w:after="288" w:line="360" w:lineRule="auto"/>
        <w:jc w:val="both"/>
        <w:rPr>
          <w:rFonts w:ascii="Times New Roman" w:hAnsi="Times New Roman" w:cs="Times New Roman"/>
          <w:sz w:val="24"/>
          <w:szCs w:val="28"/>
        </w:rPr>
      </w:pPr>
      <w:r w:rsidRPr="003622D5">
        <w:rPr>
          <w:rFonts w:ascii="Times New Roman" w:hAnsi="Times New Roman" w:cs="Times New Roman"/>
          <w:sz w:val="24"/>
          <w:szCs w:val="28"/>
        </w:rPr>
        <w:t>En cuanto a los servicios públicos con los que cuentan los hogares encuestados, son en su orden: energía eléctrica al cual tienen acceso el 100%, seguido de acueducto con el 77%, alcantarillado con el 58%, recolección de basuras con el 58%, gas natural conecta</w:t>
      </w:r>
      <w:r w:rsidR="00CC5EA4">
        <w:rPr>
          <w:rFonts w:ascii="Times New Roman" w:hAnsi="Times New Roman" w:cs="Times New Roman"/>
          <w:sz w:val="24"/>
          <w:szCs w:val="28"/>
        </w:rPr>
        <w:t xml:space="preserve">do a red pública 31%, </w:t>
      </w:r>
      <w:r w:rsidRPr="003622D5">
        <w:rPr>
          <w:rFonts w:ascii="Times New Roman" w:hAnsi="Times New Roman" w:cs="Times New Roman"/>
          <w:sz w:val="24"/>
          <w:szCs w:val="28"/>
        </w:rPr>
        <w:t>el 31% de los hogares encuetados en el municipio de Totoró tienen acceso a todos los servicios públicos anteriormente mencionados.</w:t>
      </w:r>
    </w:p>
    <w:p w14:paraId="0F6C7156" w14:textId="77777777" w:rsidR="002C4626" w:rsidRPr="003622D5" w:rsidRDefault="002C4626" w:rsidP="001D7029">
      <w:pPr>
        <w:spacing w:after="120" w:line="360" w:lineRule="auto"/>
        <w:jc w:val="both"/>
        <w:rPr>
          <w:rFonts w:ascii="Times New Roman" w:hAnsi="Times New Roman" w:cs="Times New Roman"/>
          <w:sz w:val="24"/>
          <w:szCs w:val="24"/>
        </w:rPr>
      </w:pPr>
    </w:p>
    <w:p w14:paraId="3A0D546C" w14:textId="77777777" w:rsidR="002C4626" w:rsidRPr="003622D5" w:rsidRDefault="002C4626">
      <w:pPr>
        <w:rPr>
          <w:rFonts w:ascii="Times New Roman" w:hAnsi="Times New Roman" w:cs="Times New Roman"/>
          <w:b/>
          <w:bCs/>
          <w:color w:val="000000" w:themeColor="text1"/>
          <w:sz w:val="24"/>
          <w:szCs w:val="24"/>
        </w:rPr>
      </w:pPr>
      <w:bookmarkStart w:id="66" w:name="_Toc26271841"/>
      <w:r w:rsidRPr="003622D5">
        <w:rPr>
          <w:rFonts w:ascii="Times New Roman" w:hAnsi="Times New Roman" w:cs="Times New Roman"/>
          <w:b/>
          <w:bCs/>
          <w:i/>
          <w:iCs/>
          <w:color w:val="000000" w:themeColor="text1"/>
          <w:sz w:val="24"/>
          <w:szCs w:val="24"/>
        </w:rPr>
        <w:br w:type="page"/>
      </w:r>
    </w:p>
    <w:p w14:paraId="077C9E73" w14:textId="663E6F90" w:rsidR="001D7029" w:rsidRPr="003622D5" w:rsidRDefault="001D7029" w:rsidP="00957B35">
      <w:pPr>
        <w:pStyle w:val="Descripcin"/>
        <w:jc w:val="center"/>
        <w:rPr>
          <w:rFonts w:ascii="Times New Roman" w:hAnsi="Times New Roman" w:cs="Times New Roman"/>
          <w:b/>
          <w:bCs/>
          <w:i w:val="0"/>
          <w:iCs w:val="0"/>
          <w:color w:val="000000" w:themeColor="text1"/>
          <w:sz w:val="24"/>
          <w:szCs w:val="24"/>
        </w:rPr>
      </w:pPr>
      <w:bookmarkStart w:id="67" w:name="_Toc30497279"/>
      <w:r w:rsidRPr="003622D5">
        <w:rPr>
          <w:rFonts w:ascii="Times New Roman" w:hAnsi="Times New Roman" w:cs="Times New Roman"/>
          <w:b/>
          <w:bCs/>
          <w:i w:val="0"/>
          <w:iCs w:val="0"/>
          <w:color w:val="000000" w:themeColor="text1"/>
          <w:sz w:val="24"/>
          <w:szCs w:val="24"/>
        </w:rPr>
        <w:lastRenderedPageBreak/>
        <w:t>Gráfico</w:t>
      </w:r>
      <w:r w:rsidR="00926E65">
        <w:rPr>
          <w:rFonts w:ascii="Times New Roman" w:hAnsi="Times New Roman" w:cs="Times New Roman"/>
          <w:b/>
          <w:bCs/>
          <w:i w:val="0"/>
          <w:iCs w:val="0"/>
          <w:color w:val="000000" w:themeColor="text1"/>
          <w:sz w:val="24"/>
          <w:szCs w:val="24"/>
        </w:rPr>
        <w:t xml:space="preserve"> 10</w:t>
      </w:r>
      <w:r w:rsidRPr="003622D5">
        <w:rPr>
          <w:rFonts w:ascii="Times New Roman" w:hAnsi="Times New Roman" w:cs="Times New Roman"/>
          <w:b/>
          <w:bCs/>
          <w:i w:val="0"/>
          <w:iCs w:val="0"/>
          <w:color w:val="000000" w:themeColor="text1"/>
          <w:sz w:val="24"/>
          <w:szCs w:val="24"/>
        </w:rPr>
        <w:t>. Documento soporte de la vivienda propia</w:t>
      </w:r>
      <w:bookmarkEnd w:id="66"/>
      <w:bookmarkEnd w:id="67"/>
    </w:p>
    <w:p w14:paraId="52D74F09" w14:textId="77777777" w:rsidR="001D7029" w:rsidRPr="003622D5" w:rsidRDefault="001D7029" w:rsidP="001D7029">
      <w:pPr>
        <w:spacing w:after="120" w:line="36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6D4C1071" wp14:editId="1A1FB7C3">
            <wp:extent cx="4320000" cy="2520000"/>
            <wp:effectExtent l="0" t="0" r="4445" b="13970"/>
            <wp:docPr id="31" name="Gráfico 31">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8FFDB05"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6DD1AD0A" w14:textId="6555E1C2"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Los resultados indican que el 87,5% de los hogares encuestados en Totoró que tienen vivienda propia tienen escritura, resolución o sentencia registrada, mientras que el 12,5% no poseen ningún documento soporte de la vivienda</w:t>
      </w:r>
      <w:r w:rsidR="000C7DE6" w:rsidRPr="003622D5">
        <w:rPr>
          <w:rFonts w:ascii="Times New Roman" w:hAnsi="Times New Roman" w:cs="Times New Roman"/>
          <w:sz w:val="24"/>
          <w:szCs w:val="24"/>
        </w:rPr>
        <w:t>.</w:t>
      </w:r>
    </w:p>
    <w:p w14:paraId="1FE83C37" w14:textId="397F681B" w:rsidR="001D7029" w:rsidRPr="003622D5" w:rsidRDefault="001D7029" w:rsidP="00957B35">
      <w:pPr>
        <w:pStyle w:val="Descripcin"/>
        <w:jc w:val="center"/>
        <w:rPr>
          <w:rFonts w:ascii="Times New Roman" w:hAnsi="Times New Roman" w:cs="Times New Roman"/>
          <w:b/>
          <w:bCs/>
          <w:i w:val="0"/>
          <w:iCs w:val="0"/>
          <w:color w:val="000000" w:themeColor="text1"/>
          <w:sz w:val="24"/>
          <w:szCs w:val="24"/>
        </w:rPr>
      </w:pPr>
      <w:bookmarkStart w:id="68" w:name="_Toc26271842"/>
      <w:bookmarkStart w:id="69" w:name="_Toc30497280"/>
      <w:r w:rsidRPr="003622D5">
        <w:rPr>
          <w:rFonts w:ascii="Times New Roman" w:hAnsi="Times New Roman" w:cs="Times New Roman"/>
          <w:b/>
          <w:bCs/>
          <w:i w:val="0"/>
          <w:iCs w:val="0"/>
          <w:color w:val="000000" w:themeColor="text1"/>
          <w:sz w:val="24"/>
          <w:szCs w:val="24"/>
        </w:rPr>
        <w:t xml:space="preserve">Gráfico </w:t>
      </w:r>
      <w:r w:rsidR="00926E65">
        <w:rPr>
          <w:rFonts w:ascii="Times New Roman" w:hAnsi="Times New Roman" w:cs="Times New Roman"/>
          <w:b/>
          <w:bCs/>
          <w:i w:val="0"/>
          <w:iCs w:val="0"/>
          <w:color w:val="000000" w:themeColor="text1"/>
          <w:sz w:val="24"/>
          <w:szCs w:val="24"/>
        </w:rPr>
        <w:t>11</w:t>
      </w:r>
      <w:r w:rsidRPr="003622D5">
        <w:rPr>
          <w:rFonts w:ascii="Times New Roman" w:hAnsi="Times New Roman" w:cs="Times New Roman"/>
          <w:b/>
          <w:bCs/>
          <w:i w:val="0"/>
          <w:iCs w:val="0"/>
          <w:color w:val="000000" w:themeColor="text1"/>
          <w:sz w:val="24"/>
          <w:szCs w:val="24"/>
        </w:rPr>
        <w:t>. Vivienda declarada en zona de alto riesgo de desastre natural</w:t>
      </w:r>
      <w:bookmarkEnd w:id="68"/>
      <w:bookmarkEnd w:id="69"/>
    </w:p>
    <w:p w14:paraId="2B5ACCE5" w14:textId="77777777" w:rsidR="001D7029" w:rsidRPr="003622D5" w:rsidRDefault="001D7029" w:rsidP="001D7029">
      <w:pPr>
        <w:pStyle w:val="Descripcin"/>
        <w:spacing w:after="120" w:line="360" w:lineRule="auto"/>
        <w:jc w:val="center"/>
        <w:rPr>
          <w:rFonts w:ascii="Times New Roman" w:hAnsi="Times New Roman" w:cs="Times New Roman"/>
          <w:i w:val="0"/>
          <w:iCs w:val="0"/>
        </w:rPr>
      </w:pPr>
      <w:r w:rsidRPr="003622D5">
        <w:rPr>
          <w:rFonts w:ascii="Times New Roman" w:hAnsi="Times New Roman" w:cs="Times New Roman"/>
          <w:noProof/>
          <w:lang w:eastAsia="es-CO"/>
        </w:rPr>
        <w:drawing>
          <wp:inline distT="0" distB="0" distL="0" distR="0" wp14:anchorId="4DD97F4B" wp14:editId="3622AC47">
            <wp:extent cx="4320000" cy="2520000"/>
            <wp:effectExtent l="0" t="0" r="23495" b="13970"/>
            <wp:docPr id="32" name="Gráfico 32">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732889"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3DE6E437"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lastRenderedPageBreak/>
        <w:t xml:space="preserve">En cuanto a la ubicación de la vivienda en una zona de alto riesgo de desastre natural declarada por alguna autoridad, se puede identificar que el 69% no se encuentra en zona de alto riesgo, mientras que el 15% no sabe o no responde si se encuentra en dichas zonas. Por su parte, el 15% reportó habitar en zonas de alto riesgo de desastre natural. Adicionalmente se indaga si las viviendas ocupadas por los hogares han sufrido de algún tipo de desastre natural en los últimos años, lo cual se muestra en la siguiente tabla. </w:t>
      </w:r>
    </w:p>
    <w:p w14:paraId="5DCDE0A7" w14:textId="77777777" w:rsidR="001D7029" w:rsidRPr="003622D5" w:rsidRDefault="001D7029" w:rsidP="001D7029">
      <w:pPr>
        <w:pStyle w:val="Descripcin"/>
        <w:jc w:val="center"/>
        <w:rPr>
          <w:rFonts w:ascii="Times New Roman" w:hAnsi="Times New Roman" w:cs="Times New Roman"/>
          <w:b/>
          <w:bCs/>
          <w:i w:val="0"/>
          <w:iCs w:val="0"/>
          <w:color w:val="000000" w:themeColor="text1"/>
          <w:sz w:val="24"/>
          <w:szCs w:val="24"/>
        </w:rPr>
      </w:pPr>
      <w:bookmarkStart w:id="70" w:name="_Toc25759301"/>
      <w:bookmarkStart w:id="71" w:name="_Toc30497300"/>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8</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Afectaciones por fenómenos naturales</w:t>
      </w:r>
      <w:bookmarkEnd w:id="70"/>
      <w:bookmarkEnd w:id="71"/>
    </w:p>
    <w:tbl>
      <w:tblPr>
        <w:tblStyle w:val="Tablaconcuadrcula"/>
        <w:tblW w:w="6374" w:type="dxa"/>
        <w:jc w:val="center"/>
        <w:tblLook w:val="04A0" w:firstRow="1" w:lastRow="0" w:firstColumn="1" w:lastColumn="0" w:noHBand="0" w:noVBand="1"/>
      </w:tblPr>
      <w:tblGrid>
        <w:gridCol w:w="4248"/>
        <w:gridCol w:w="1134"/>
        <w:gridCol w:w="1590"/>
      </w:tblGrid>
      <w:tr w:rsidR="002C4626" w:rsidRPr="003622D5" w14:paraId="46F5F92A" w14:textId="77777777" w:rsidTr="002C4626">
        <w:trPr>
          <w:trHeight w:val="315"/>
          <w:jc w:val="center"/>
        </w:trPr>
        <w:tc>
          <w:tcPr>
            <w:tcW w:w="4248" w:type="dxa"/>
            <w:shd w:val="clear" w:color="auto" w:fill="D9D9D9" w:themeFill="background1" w:themeFillShade="D9"/>
            <w:noWrap/>
            <w:hideMark/>
          </w:tcPr>
          <w:p w14:paraId="3E305C3B"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Amenaza</w:t>
            </w:r>
          </w:p>
        </w:tc>
        <w:tc>
          <w:tcPr>
            <w:tcW w:w="1134" w:type="dxa"/>
            <w:shd w:val="clear" w:color="auto" w:fill="D9D9D9" w:themeFill="background1" w:themeFillShade="D9"/>
            <w:noWrap/>
            <w:hideMark/>
          </w:tcPr>
          <w:p w14:paraId="604F1D0C"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w:t>
            </w:r>
          </w:p>
        </w:tc>
        <w:tc>
          <w:tcPr>
            <w:tcW w:w="992" w:type="dxa"/>
            <w:shd w:val="clear" w:color="auto" w:fill="D9D9D9" w:themeFill="background1" w:themeFillShade="D9"/>
            <w:noWrap/>
            <w:hideMark/>
          </w:tcPr>
          <w:p w14:paraId="561A387D"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Participación</w:t>
            </w:r>
          </w:p>
        </w:tc>
      </w:tr>
      <w:tr w:rsidR="002C4626" w:rsidRPr="003622D5" w14:paraId="6775839E" w14:textId="77777777" w:rsidTr="002C4626">
        <w:trPr>
          <w:trHeight w:val="315"/>
          <w:jc w:val="center"/>
        </w:trPr>
        <w:tc>
          <w:tcPr>
            <w:tcW w:w="4248" w:type="dxa"/>
            <w:noWrap/>
            <w:hideMark/>
          </w:tcPr>
          <w:p w14:paraId="65648D5B"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Vendaval</w:t>
            </w:r>
          </w:p>
        </w:tc>
        <w:tc>
          <w:tcPr>
            <w:tcW w:w="1134" w:type="dxa"/>
            <w:noWrap/>
            <w:hideMark/>
          </w:tcPr>
          <w:p w14:paraId="5D8FD8B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11</w:t>
            </w:r>
          </w:p>
        </w:tc>
        <w:tc>
          <w:tcPr>
            <w:tcW w:w="992" w:type="dxa"/>
            <w:noWrap/>
            <w:hideMark/>
          </w:tcPr>
          <w:p w14:paraId="727AAE16"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42,3%</w:t>
            </w:r>
          </w:p>
        </w:tc>
      </w:tr>
      <w:tr w:rsidR="002C4626" w:rsidRPr="003622D5" w14:paraId="726E53EF" w14:textId="77777777" w:rsidTr="002C4626">
        <w:trPr>
          <w:trHeight w:val="315"/>
          <w:jc w:val="center"/>
        </w:trPr>
        <w:tc>
          <w:tcPr>
            <w:tcW w:w="4248" w:type="dxa"/>
            <w:noWrap/>
            <w:hideMark/>
          </w:tcPr>
          <w:p w14:paraId="22472788"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Ninguna</w:t>
            </w:r>
          </w:p>
        </w:tc>
        <w:tc>
          <w:tcPr>
            <w:tcW w:w="1134" w:type="dxa"/>
            <w:noWrap/>
            <w:hideMark/>
          </w:tcPr>
          <w:p w14:paraId="1EC44BCC"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6</w:t>
            </w:r>
          </w:p>
        </w:tc>
        <w:tc>
          <w:tcPr>
            <w:tcW w:w="992" w:type="dxa"/>
            <w:noWrap/>
            <w:hideMark/>
          </w:tcPr>
          <w:p w14:paraId="6B9C9E35"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23,1%</w:t>
            </w:r>
          </w:p>
        </w:tc>
      </w:tr>
      <w:tr w:rsidR="002C4626" w:rsidRPr="003622D5" w14:paraId="4978A7EA" w14:textId="77777777" w:rsidTr="002C4626">
        <w:trPr>
          <w:trHeight w:val="315"/>
          <w:jc w:val="center"/>
        </w:trPr>
        <w:tc>
          <w:tcPr>
            <w:tcW w:w="4248" w:type="dxa"/>
            <w:noWrap/>
            <w:hideMark/>
          </w:tcPr>
          <w:p w14:paraId="0D96DB42"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Derrumbes o deslizamientos de tierra</w:t>
            </w:r>
          </w:p>
        </w:tc>
        <w:tc>
          <w:tcPr>
            <w:tcW w:w="1134" w:type="dxa"/>
            <w:noWrap/>
            <w:hideMark/>
          </w:tcPr>
          <w:p w14:paraId="6F6627F3"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w:t>
            </w:r>
          </w:p>
        </w:tc>
        <w:tc>
          <w:tcPr>
            <w:tcW w:w="992" w:type="dxa"/>
            <w:noWrap/>
            <w:hideMark/>
          </w:tcPr>
          <w:p w14:paraId="3D177F3A"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11,5%</w:t>
            </w:r>
          </w:p>
        </w:tc>
      </w:tr>
      <w:tr w:rsidR="002C4626" w:rsidRPr="003622D5" w14:paraId="212FBB67" w14:textId="77777777" w:rsidTr="002C4626">
        <w:trPr>
          <w:trHeight w:val="315"/>
          <w:jc w:val="center"/>
        </w:trPr>
        <w:tc>
          <w:tcPr>
            <w:tcW w:w="4248" w:type="dxa"/>
            <w:noWrap/>
            <w:hideMark/>
          </w:tcPr>
          <w:p w14:paraId="34CE9FAA"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Basura o contaminantes</w:t>
            </w:r>
          </w:p>
        </w:tc>
        <w:tc>
          <w:tcPr>
            <w:tcW w:w="1134" w:type="dxa"/>
            <w:noWrap/>
            <w:hideMark/>
          </w:tcPr>
          <w:p w14:paraId="75D0068F"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w:t>
            </w:r>
          </w:p>
        </w:tc>
        <w:tc>
          <w:tcPr>
            <w:tcW w:w="992" w:type="dxa"/>
            <w:noWrap/>
            <w:hideMark/>
          </w:tcPr>
          <w:p w14:paraId="489898EE"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7,7%</w:t>
            </w:r>
          </w:p>
        </w:tc>
      </w:tr>
      <w:tr w:rsidR="002C4626" w:rsidRPr="003622D5" w14:paraId="05A5EC23" w14:textId="77777777" w:rsidTr="002C4626">
        <w:trPr>
          <w:trHeight w:val="315"/>
          <w:jc w:val="center"/>
        </w:trPr>
        <w:tc>
          <w:tcPr>
            <w:tcW w:w="4248" w:type="dxa"/>
            <w:noWrap/>
            <w:hideMark/>
          </w:tcPr>
          <w:p w14:paraId="3F352932"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Avalanchas</w:t>
            </w:r>
          </w:p>
        </w:tc>
        <w:tc>
          <w:tcPr>
            <w:tcW w:w="1134" w:type="dxa"/>
            <w:noWrap/>
            <w:hideMark/>
          </w:tcPr>
          <w:p w14:paraId="757A47A4"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w:t>
            </w:r>
          </w:p>
        </w:tc>
        <w:tc>
          <w:tcPr>
            <w:tcW w:w="992" w:type="dxa"/>
            <w:noWrap/>
            <w:hideMark/>
          </w:tcPr>
          <w:p w14:paraId="6F1B4EAB"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3,8%</w:t>
            </w:r>
          </w:p>
        </w:tc>
      </w:tr>
      <w:tr w:rsidR="002C4626" w:rsidRPr="003622D5" w14:paraId="3CA7B37B" w14:textId="77777777" w:rsidTr="002C4626">
        <w:trPr>
          <w:trHeight w:val="315"/>
          <w:jc w:val="center"/>
        </w:trPr>
        <w:tc>
          <w:tcPr>
            <w:tcW w:w="4248" w:type="dxa"/>
            <w:noWrap/>
            <w:hideMark/>
          </w:tcPr>
          <w:p w14:paraId="4960B17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Inundaciones, desbordamientos, crecientes, arroyos</w:t>
            </w:r>
          </w:p>
        </w:tc>
        <w:tc>
          <w:tcPr>
            <w:tcW w:w="1134" w:type="dxa"/>
            <w:noWrap/>
            <w:hideMark/>
          </w:tcPr>
          <w:p w14:paraId="1D85D9C9"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w:t>
            </w:r>
          </w:p>
        </w:tc>
        <w:tc>
          <w:tcPr>
            <w:tcW w:w="992" w:type="dxa"/>
            <w:noWrap/>
            <w:hideMark/>
          </w:tcPr>
          <w:p w14:paraId="3300B189"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3,8%</w:t>
            </w:r>
          </w:p>
        </w:tc>
      </w:tr>
      <w:tr w:rsidR="002C4626" w:rsidRPr="003622D5" w14:paraId="0CD14F0C" w14:textId="77777777" w:rsidTr="002C4626">
        <w:trPr>
          <w:trHeight w:val="315"/>
          <w:jc w:val="center"/>
        </w:trPr>
        <w:tc>
          <w:tcPr>
            <w:tcW w:w="4248" w:type="dxa"/>
            <w:noWrap/>
            <w:hideMark/>
          </w:tcPr>
          <w:p w14:paraId="089D3FF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 xml:space="preserve">No sabe/No responde </w:t>
            </w:r>
          </w:p>
        </w:tc>
        <w:tc>
          <w:tcPr>
            <w:tcW w:w="1134" w:type="dxa"/>
            <w:noWrap/>
            <w:hideMark/>
          </w:tcPr>
          <w:p w14:paraId="13AAB44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w:t>
            </w:r>
          </w:p>
        </w:tc>
        <w:tc>
          <w:tcPr>
            <w:tcW w:w="992" w:type="dxa"/>
            <w:noWrap/>
            <w:hideMark/>
          </w:tcPr>
          <w:p w14:paraId="16D1E1D4"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7,7%</w:t>
            </w:r>
          </w:p>
        </w:tc>
      </w:tr>
      <w:tr w:rsidR="002C4626" w:rsidRPr="003622D5" w14:paraId="56A58D64" w14:textId="77777777" w:rsidTr="002C4626">
        <w:trPr>
          <w:trHeight w:val="300"/>
          <w:jc w:val="center"/>
        </w:trPr>
        <w:tc>
          <w:tcPr>
            <w:tcW w:w="4248" w:type="dxa"/>
            <w:noWrap/>
            <w:hideMark/>
          </w:tcPr>
          <w:p w14:paraId="54D22858"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Total, respuestas</w:t>
            </w:r>
          </w:p>
        </w:tc>
        <w:tc>
          <w:tcPr>
            <w:tcW w:w="1134" w:type="dxa"/>
            <w:noWrap/>
            <w:hideMark/>
          </w:tcPr>
          <w:p w14:paraId="1D629F86"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26</w:t>
            </w:r>
          </w:p>
        </w:tc>
        <w:tc>
          <w:tcPr>
            <w:tcW w:w="992" w:type="dxa"/>
            <w:noWrap/>
            <w:hideMark/>
          </w:tcPr>
          <w:p w14:paraId="6B8E8C34"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100%</w:t>
            </w:r>
          </w:p>
        </w:tc>
      </w:tr>
    </w:tbl>
    <w:p w14:paraId="282E21C0"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0CD19639"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De esta tabla se puede extraer que, de las afectaciones consideradas en la encuesta, el 42,3% de los hogares afirman haber sido afectados por vendavales, seguido de derrumbes o deslizamientos de tierras con el 11,5% y basuras contaminantes con el 23,1% No obstante, el 11% de estos hogares respondió no haber sido afectado en los últimos dos años por ningún hecho.</w:t>
      </w:r>
    </w:p>
    <w:p w14:paraId="5F7CC985" w14:textId="097D485A" w:rsidR="001D7029" w:rsidRPr="003622D5" w:rsidRDefault="001D7029" w:rsidP="00E561F9">
      <w:pPr>
        <w:pStyle w:val="Ttulo3"/>
        <w:numPr>
          <w:ilvl w:val="1"/>
          <w:numId w:val="23"/>
        </w:numPr>
        <w:spacing w:after="120" w:line="360" w:lineRule="auto"/>
        <w:rPr>
          <w:rFonts w:ascii="Times New Roman" w:hAnsi="Times New Roman" w:cs="Times New Roman"/>
          <w:b/>
          <w:color w:val="auto"/>
        </w:rPr>
      </w:pPr>
      <w:bookmarkStart w:id="72" w:name="_Toc30497224"/>
      <w:r w:rsidRPr="003622D5">
        <w:rPr>
          <w:rFonts w:ascii="Times New Roman" w:hAnsi="Times New Roman" w:cs="Times New Roman"/>
          <w:b/>
          <w:color w:val="auto"/>
        </w:rPr>
        <w:t>Reunificación familiar</w:t>
      </w:r>
      <w:bookmarkEnd w:id="72"/>
    </w:p>
    <w:p w14:paraId="514BD1BA" w14:textId="77777777" w:rsidR="001D7029" w:rsidRPr="003622D5" w:rsidRDefault="001D7029" w:rsidP="001D7029">
      <w:pPr>
        <w:spacing w:before="240"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La reunificación familiar es una expresión clave 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w:t>
      </w:r>
      <w:r w:rsidRPr="003622D5">
        <w:rPr>
          <w:rFonts w:ascii="Times New Roman" w:hAnsi="Times New Roman" w:cs="Times New Roman"/>
          <w:sz w:val="24"/>
          <w:szCs w:val="24"/>
        </w:rPr>
        <w:lastRenderedPageBreak/>
        <w:t>familiar, si efectivamente se recibió el apoyo solicitado o las razones por las cuales no lo solicitó.</w:t>
      </w:r>
    </w:p>
    <w:p w14:paraId="64B9A150" w14:textId="77777777" w:rsidR="001D7029" w:rsidRPr="003622D5" w:rsidRDefault="001D7029" w:rsidP="001D7029">
      <w:pPr>
        <w:pStyle w:val="Descripcin"/>
        <w:jc w:val="center"/>
        <w:rPr>
          <w:rFonts w:ascii="Times New Roman" w:hAnsi="Times New Roman" w:cs="Times New Roman"/>
          <w:b/>
          <w:bCs/>
          <w:i w:val="0"/>
          <w:iCs w:val="0"/>
          <w:color w:val="000000" w:themeColor="text1"/>
          <w:sz w:val="24"/>
          <w:szCs w:val="24"/>
        </w:rPr>
      </w:pPr>
      <w:bookmarkStart w:id="73" w:name="_Toc25759302"/>
      <w:bookmarkStart w:id="74" w:name="_Toc30497301"/>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9</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Reunificación familiar por factores asociados al desplazamiento forzado</w:t>
      </w:r>
      <w:bookmarkEnd w:id="73"/>
      <w:bookmarkEnd w:id="74"/>
    </w:p>
    <w:tbl>
      <w:tblPr>
        <w:tblStyle w:val="Tablaconcuadrcula"/>
        <w:tblW w:w="6000" w:type="dxa"/>
        <w:jc w:val="center"/>
        <w:tblLook w:val="04A0" w:firstRow="1" w:lastRow="0" w:firstColumn="1" w:lastColumn="0" w:noHBand="0" w:noVBand="1"/>
      </w:tblPr>
      <w:tblGrid>
        <w:gridCol w:w="1600"/>
        <w:gridCol w:w="675"/>
        <w:gridCol w:w="1565"/>
        <w:gridCol w:w="651"/>
        <w:gridCol w:w="1509"/>
      </w:tblGrid>
      <w:tr w:rsidR="00D0748C" w:rsidRPr="003622D5" w14:paraId="24C03455" w14:textId="77777777" w:rsidTr="00D0748C">
        <w:trPr>
          <w:trHeight w:val="300"/>
          <w:jc w:val="center"/>
        </w:trPr>
        <w:tc>
          <w:tcPr>
            <w:tcW w:w="1600" w:type="dxa"/>
            <w:shd w:val="clear" w:color="auto" w:fill="D9D9D9" w:themeFill="background1" w:themeFillShade="D9"/>
            <w:hideMark/>
          </w:tcPr>
          <w:p w14:paraId="406E649C" w14:textId="77777777" w:rsidR="001D7029" w:rsidRPr="003622D5" w:rsidRDefault="001D7029" w:rsidP="001D7029">
            <w:pPr>
              <w:rPr>
                <w:rFonts w:ascii="Times New Roman" w:eastAsia="Times New Roman" w:hAnsi="Times New Roman" w:cs="Times New Roman"/>
                <w:b/>
                <w:lang w:eastAsia="es-CO"/>
              </w:rPr>
            </w:pPr>
            <w:r w:rsidRPr="003622D5">
              <w:rPr>
                <w:rFonts w:ascii="Times New Roman" w:eastAsia="Times New Roman" w:hAnsi="Times New Roman" w:cs="Times New Roman"/>
                <w:b/>
                <w:lang w:eastAsia="es-CO"/>
              </w:rPr>
              <w:t> </w:t>
            </w:r>
          </w:p>
        </w:tc>
        <w:tc>
          <w:tcPr>
            <w:tcW w:w="2240" w:type="dxa"/>
            <w:gridSpan w:val="2"/>
            <w:shd w:val="clear" w:color="auto" w:fill="D9D9D9" w:themeFill="background1" w:themeFillShade="D9"/>
            <w:noWrap/>
            <w:hideMark/>
          </w:tcPr>
          <w:p w14:paraId="661699C0" w14:textId="77777777" w:rsidR="001D7029" w:rsidRPr="003622D5" w:rsidRDefault="001D7029" w:rsidP="001D7029">
            <w:pPr>
              <w:jc w:val="center"/>
              <w:rPr>
                <w:rFonts w:ascii="Times New Roman" w:eastAsia="Times New Roman" w:hAnsi="Times New Roman" w:cs="Times New Roman"/>
                <w:b/>
                <w:lang w:eastAsia="es-CO"/>
              </w:rPr>
            </w:pPr>
            <w:r w:rsidRPr="003622D5">
              <w:rPr>
                <w:rFonts w:ascii="Times New Roman" w:eastAsia="Times New Roman" w:hAnsi="Times New Roman" w:cs="Times New Roman"/>
                <w:b/>
                <w:lang w:eastAsia="es-CO"/>
              </w:rPr>
              <w:t>Separación del hogar</w:t>
            </w:r>
          </w:p>
        </w:tc>
        <w:tc>
          <w:tcPr>
            <w:tcW w:w="2160" w:type="dxa"/>
            <w:gridSpan w:val="2"/>
            <w:shd w:val="clear" w:color="auto" w:fill="D9D9D9" w:themeFill="background1" w:themeFillShade="D9"/>
            <w:noWrap/>
            <w:hideMark/>
          </w:tcPr>
          <w:p w14:paraId="0C1535DE" w14:textId="77777777" w:rsidR="001D7029" w:rsidRPr="003622D5" w:rsidRDefault="001D7029" w:rsidP="001D7029">
            <w:pPr>
              <w:jc w:val="center"/>
              <w:rPr>
                <w:rFonts w:ascii="Times New Roman" w:eastAsia="Times New Roman" w:hAnsi="Times New Roman" w:cs="Times New Roman"/>
                <w:b/>
                <w:lang w:eastAsia="es-CO"/>
              </w:rPr>
            </w:pPr>
            <w:r w:rsidRPr="003622D5">
              <w:rPr>
                <w:rFonts w:ascii="Times New Roman" w:eastAsia="Times New Roman" w:hAnsi="Times New Roman" w:cs="Times New Roman"/>
                <w:b/>
                <w:lang w:eastAsia="es-CO"/>
              </w:rPr>
              <w:t xml:space="preserve">Solicitó apoyo reunificación </w:t>
            </w:r>
          </w:p>
        </w:tc>
      </w:tr>
      <w:tr w:rsidR="00D0748C" w:rsidRPr="003622D5" w14:paraId="5CBEE2B0" w14:textId="77777777" w:rsidTr="00D0748C">
        <w:trPr>
          <w:trHeight w:val="300"/>
          <w:jc w:val="center"/>
        </w:trPr>
        <w:tc>
          <w:tcPr>
            <w:tcW w:w="1600" w:type="dxa"/>
            <w:noWrap/>
            <w:hideMark/>
          </w:tcPr>
          <w:p w14:paraId="7CA45A92"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 </w:t>
            </w:r>
          </w:p>
        </w:tc>
        <w:tc>
          <w:tcPr>
            <w:tcW w:w="675" w:type="dxa"/>
            <w:noWrap/>
            <w:hideMark/>
          </w:tcPr>
          <w:p w14:paraId="48338DFF"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w:t>
            </w:r>
          </w:p>
        </w:tc>
        <w:tc>
          <w:tcPr>
            <w:tcW w:w="1565" w:type="dxa"/>
            <w:noWrap/>
            <w:hideMark/>
          </w:tcPr>
          <w:p w14:paraId="7CDB4C52" w14:textId="77777777" w:rsidR="001D7029" w:rsidRPr="003622D5" w:rsidRDefault="001D7029" w:rsidP="001D7029">
            <w:pPr>
              <w:jc w:val="center"/>
              <w:rPr>
                <w:rFonts w:ascii="Times New Roman" w:eastAsia="Times New Roman" w:hAnsi="Times New Roman" w:cs="Times New Roman"/>
                <w:b/>
                <w:bCs/>
                <w:lang w:eastAsia="es-CO"/>
              </w:rPr>
            </w:pPr>
            <w:proofErr w:type="spellStart"/>
            <w:r w:rsidRPr="003622D5">
              <w:rPr>
                <w:rFonts w:ascii="Times New Roman" w:eastAsia="Times New Roman" w:hAnsi="Times New Roman" w:cs="Times New Roman"/>
                <w:b/>
                <w:bCs/>
                <w:lang w:eastAsia="es-CO"/>
              </w:rPr>
              <w:t>Part</w:t>
            </w:r>
            <w:proofErr w:type="spellEnd"/>
            <w:r w:rsidRPr="003622D5">
              <w:rPr>
                <w:rFonts w:ascii="Times New Roman" w:eastAsia="Times New Roman" w:hAnsi="Times New Roman" w:cs="Times New Roman"/>
                <w:b/>
                <w:bCs/>
                <w:lang w:eastAsia="es-CO"/>
              </w:rPr>
              <w:t>.</w:t>
            </w:r>
          </w:p>
        </w:tc>
        <w:tc>
          <w:tcPr>
            <w:tcW w:w="651" w:type="dxa"/>
            <w:noWrap/>
            <w:hideMark/>
          </w:tcPr>
          <w:p w14:paraId="040BDA15"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w:t>
            </w:r>
          </w:p>
        </w:tc>
        <w:tc>
          <w:tcPr>
            <w:tcW w:w="1509" w:type="dxa"/>
            <w:noWrap/>
            <w:hideMark/>
          </w:tcPr>
          <w:p w14:paraId="55BA0782" w14:textId="77777777" w:rsidR="001D7029" w:rsidRPr="003622D5" w:rsidRDefault="001D7029" w:rsidP="001D7029">
            <w:pPr>
              <w:jc w:val="center"/>
              <w:rPr>
                <w:rFonts w:ascii="Times New Roman" w:eastAsia="Times New Roman" w:hAnsi="Times New Roman" w:cs="Times New Roman"/>
                <w:b/>
                <w:bCs/>
                <w:lang w:eastAsia="es-CO"/>
              </w:rPr>
            </w:pPr>
            <w:proofErr w:type="spellStart"/>
            <w:r w:rsidRPr="003622D5">
              <w:rPr>
                <w:rFonts w:ascii="Times New Roman" w:eastAsia="Times New Roman" w:hAnsi="Times New Roman" w:cs="Times New Roman"/>
                <w:b/>
                <w:bCs/>
                <w:lang w:eastAsia="es-CO"/>
              </w:rPr>
              <w:t>Part</w:t>
            </w:r>
            <w:proofErr w:type="spellEnd"/>
            <w:r w:rsidRPr="003622D5">
              <w:rPr>
                <w:rFonts w:ascii="Times New Roman" w:eastAsia="Times New Roman" w:hAnsi="Times New Roman" w:cs="Times New Roman"/>
                <w:b/>
                <w:bCs/>
                <w:lang w:eastAsia="es-CO"/>
              </w:rPr>
              <w:t>.</w:t>
            </w:r>
          </w:p>
        </w:tc>
      </w:tr>
      <w:tr w:rsidR="00D0748C" w:rsidRPr="003622D5" w14:paraId="192FFF50" w14:textId="77777777" w:rsidTr="00D0748C">
        <w:trPr>
          <w:trHeight w:val="300"/>
          <w:jc w:val="center"/>
        </w:trPr>
        <w:tc>
          <w:tcPr>
            <w:tcW w:w="1600" w:type="dxa"/>
            <w:noWrap/>
            <w:hideMark/>
          </w:tcPr>
          <w:p w14:paraId="220B5953"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Si</w:t>
            </w:r>
          </w:p>
        </w:tc>
        <w:tc>
          <w:tcPr>
            <w:tcW w:w="675" w:type="dxa"/>
            <w:noWrap/>
            <w:hideMark/>
          </w:tcPr>
          <w:p w14:paraId="286E8165"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14</w:t>
            </w:r>
          </w:p>
        </w:tc>
        <w:tc>
          <w:tcPr>
            <w:tcW w:w="1565" w:type="dxa"/>
            <w:noWrap/>
            <w:hideMark/>
          </w:tcPr>
          <w:p w14:paraId="3266DB08"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54%</w:t>
            </w:r>
          </w:p>
        </w:tc>
        <w:tc>
          <w:tcPr>
            <w:tcW w:w="651" w:type="dxa"/>
            <w:noWrap/>
            <w:hideMark/>
          </w:tcPr>
          <w:p w14:paraId="2EED857E"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0</w:t>
            </w:r>
          </w:p>
        </w:tc>
        <w:tc>
          <w:tcPr>
            <w:tcW w:w="1509" w:type="dxa"/>
            <w:noWrap/>
            <w:hideMark/>
          </w:tcPr>
          <w:p w14:paraId="69270677"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0%</w:t>
            </w:r>
          </w:p>
        </w:tc>
      </w:tr>
      <w:tr w:rsidR="00D0748C" w:rsidRPr="003622D5" w14:paraId="6F834596" w14:textId="77777777" w:rsidTr="00D0748C">
        <w:trPr>
          <w:trHeight w:val="300"/>
          <w:jc w:val="center"/>
        </w:trPr>
        <w:tc>
          <w:tcPr>
            <w:tcW w:w="1600" w:type="dxa"/>
            <w:noWrap/>
            <w:hideMark/>
          </w:tcPr>
          <w:p w14:paraId="6162721B"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No</w:t>
            </w:r>
          </w:p>
        </w:tc>
        <w:tc>
          <w:tcPr>
            <w:tcW w:w="675" w:type="dxa"/>
            <w:noWrap/>
            <w:hideMark/>
          </w:tcPr>
          <w:p w14:paraId="18C0720B"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12</w:t>
            </w:r>
          </w:p>
        </w:tc>
        <w:tc>
          <w:tcPr>
            <w:tcW w:w="1565" w:type="dxa"/>
            <w:noWrap/>
            <w:hideMark/>
          </w:tcPr>
          <w:p w14:paraId="29E3C99E"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46%</w:t>
            </w:r>
          </w:p>
        </w:tc>
        <w:tc>
          <w:tcPr>
            <w:tcW w:w="651" w:type="dxa"/>
            <w:noWrap/>
            <w:hideMark/>
          </w:tcPr>
          <w:p w14:paraId="22BA8007"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14</w:t>
            </w:r>
          </w:p>
        </w:tc>
        <w:tc>
          <w:tcPr>
            <w:tcW w:w="1509" w:type="dxa"/>
            <w:noWrap/>
            <w:hideMark/>
          </w:tcPr>
          <w:p w14:paraId="67CE46E9" w14:textId="77777777" w:rsidR="001D7029" w:rsidRPr="003622D5" w:rsidRDefault="001D7029" w:rsidP="001D7029">
            <w:pPr>
              <w:jc w:val="center"/>
              <w:rPr>
                <w:rFonts w:ascii="Times New Roman" w:eastAsia="Times New Roman" w:hAnsi="Times New Roman" w:cs="Times New Roman"/>
                <w:lang w:eastAsia="es-CO"/>
              </w:rPr>
            </w:pPr>
            <w:r w:rsidRPr="003622D5">
              <w:rPr>
                <w:rFonts w:ascii="Times New Roman" w:eastAsia="Times New Roman" w:hAnsi="Times New Roman" w:cs="Times New Roman"/>
                <w:lang w:eastAsia="es-CO"/>
              </w:rPr>
              <w:t>100%</w:t>
            </w:r>
          </w:p>
        </w:tc>
      </w:tr>
      <w:tr w:rsidR="00D0748C" w:rsidRPr="003622D5" w14:paraId="535FF51C" w14:textId="77777777" w:rsidTr="00D0748C">
        <w:trPr>
          <w:trHeight w:val="300"/>
          <w:jc w:val="center"/>
        </w:trPr>
        <w:tc>
          <w:tcPr>
            <w:tcW w:w="1600" w:type="dxa"/>
            <w:noWrap/>
            <w:hideMark/>
          </w:tcPr>
          <w:p w14:paraId="1A118FBE"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Total</w:t>
            </w:r>
          </w:p>
        </w:tc>
        <w:tc>
          <w:tcPr>
            <w:tcW w:w="675" w:type="dxa"/>
            <w:noWrap/>
            <w:hideMark/>
          </w:tcPr>
          <w:p w14:paraId="2EC4366E"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26</w:t>
            </w:r>
          </w:p>
        </w:tc>
        <w:tc>
          <w:tcPr>
            <w:tcW w:w="1565" w:type="dxa"/>
            <w:noWrap/>
            <w:hideMark/>
          </w:tcPr>
          <w:p w14:paraId="3868DB99"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100%</w:t>
            </w:r>
          </w:p>
        </w:tc>
        <w:tc>
          <w:tcPr>
            <w:tcW w:w="651" w:type="dxa"/>
            <w:noWrap/>
            <w:hideMark/>
          </w:tcPr>
          <w:p w14:paraId="29BD5AEB"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14</w:t>
            </w:r>
          </w:p>
        </w:tc>
        <w:tc>
          <w:tcPr>
            <w:tcW w:w="1509" w:type="dxa"/>
            <w:noWrap/>
            <w:hideMark/>
          </w:tcPr>
          <w:p w14:paraId="6055B725" w14:textId="77777777" w:rsidR="001D7029" w:rsidRPr="003622D5" w:rsidRDefault="001D7029" w:rsidP="001D7029">
            <w:pPr>
              <w:jc w:val="center"/>
              <w:rPr>
                <w:rFonts w:ascii="Times New Roman" w:eastAsia="Times New Roman" w:hAnsi="Times New Roman" w:cs="Times New Roman"/>
                <w:b/>
                <w:bCs/>
                <w:lang w:eastAsia="es-CO"/>
              </w:rPr>
            </w:pPr>
            <w:r w:rsidRPr="003622D5">
              <w:rPr>
                <w:rFonts w:ascii="Times New Roman" w:eastAsia="Times New Roman" w:hAnsi="Times New Roman" w:cs="Times New Roman"/>
                <w:b/>
                <w:bCs/>
                <w:lang w:eastAsia="es-CO"/>
              </w:rPr>
              <w:t>100%</w:t>
            </w:r>
          </w:p>
        </w:tc>
      </w:tr>
    </w:tbl>
    <w:p w14:paraId="234B17E1" w14:textId="77777777" w:rsidR="001D7029" w:rsidRPr="003622D5" w:rsidRDefault="001D7029" w:rsidP="001D7029">
      <w:pPr>
        <w:spacing w:before="240" w:after="120"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12DFCB03" w14:textId="77777777" w:rsidR="001D7029" w:rsidRPr="003622D5" w:rsidRDefault="001D7029" w:rsidP="001D7029">
      <w:pPr>
        <w:spacing w:before="240"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En este sentido, a causa del desplazamiento forzado, en el 54% de los hogares, uno o algunos de sus miembros se vieron obligados a separarse, al tiempo que el 46% mantuvo la unificación familiar. De la proporción de hogares que se separaron, la totalidad de los hogares no solicito apoyo para la reunificación del hogar.</w:t>
      </w:r>
      <w:bookmarkStart w:id="75" w:name="_Toc25759303"/>
    </w:p>
    <w:bookmarkEnd w:id="75"/>
    <w:p w14:paraId="2E7BF560" w14:textId="77777777" w:rsidR="001D7029" w:rsidRPr="003622D5" w:rsidRDefault="001D7029" w:rsidP="001D7029">
      <w:pPr>
        <w:spacing w:before="240"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Además, de los 11 hogares que en el municipio de Totoró no solicitaron apoyo al gobierno u otra entidad privada para la reunificación familiar, pero sí se vieron afectados por la separación de algún miembro de su hogar, la totalidad de estos afirman que no lo hicieron porque no conocen el proceso de reunificación familiar.</w:t>
      </w:r>
    </w:p>
    <w:p w14:paraId="6481420F" w14:textId="4F595C5E" w:rsidR="001D7029" w:rsidRPr="003622D5" w:rsidRDefault="001D7029" w:rsidP="00E561F9">
      <w:pPr>
        <w:pStyle w:val="Ttulo3"/>
        <w:numPr>
          <w:ilvl w:val="1"/>
          <w:numId w:val="23"/>
        </w:numPr>
        <w:spacing w:after="120" w:line="360" w:lineRule="auto"/>
        <w:rPr>
          <w:rFonts w:ascii="Times New Roman" w:hAnsi="Times New Roman" w:cs="Times New Roman"/>
          <w:b/>
          <w:color w:val="auto"/>
        </w:rPr>
      </w:pPr>
      <w:bookmarkStart w:id="76" w:name="_Toc30497225"/>
      <w:r w:rsidRPr="003622D5">
        <w:rPr>
          <w:rFonts w:ascii="Times New Roman" w:hAnsi="Times New Roman" w:cs="Times New Roman"/>
          <w:b/>
          <w:color w:val="auto"/>
        </w:rPr>
        <w:t>Alimentación</w:t>
      </w:r>
      <w:bookmarkEnd w:id="76"/>
      <w:r w:rsidRPr="003622D5">
        <w:rPr>
          <w:rFonts w:ascii="Times New Roman" w:hAnsi="Times New Roman" w:cs="Times New Roman"/>
          <w:b/>
          <w:color w:val="auto"/>
        </w:rPr>
        <w:t xml:space="preserve"> </w:t>
      </w:r>
    </w:p>
    <w:p w14:paraId="4DD01FA7" w14:textId="100E59E0"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r w:rsidR="00D0748C" w:rsidRPr="003622D5">
        <w:rPr>
          <w:rFonts w:ascii="Times New Roman" w:hAnsi="Times New Roman" w:cs="Times New Roman"/>
          <w:sz w:val="24"/>
          <w:szCs w:val="24"/>
        </w:rPr>
        <w:t xml:space="preserve">: </w:t>
      </w:r>
    </w:p>
    <w:p w14:paraId="445B1A37" w14:textId="77777777" w:rsidR="001D7029" w:rsidRPr="003622D5" w:rsidRDefault="001D7029" w:rsidP="001D7029">
      <w:pPr>
        <w:spacing w:after="120" w:line="360" w:lineRule="auto"/>
        <w:ind w:left="708"/>
        <w:jc w:val="both"/>
        <w:rPr>
          <w:rFonts w:ascii="Times New Roman" w:hAnsi="Times New Roman" w:cs="Times New Roman"/>
          <w:sz w:val="24"/>
          <w:szCs w:val="24"/>
        </w:rPr>
      </w:pPr>
      <w:r w:rsidRPr="003622D5">
        <w:rPr>
          <w:rFonts w:ascii="Times New Roman" w:hAnsi="Times New Roman" w:cs="Times New Roman"/>
          <w:sz w:val="24"/>
          <w:szCs w:val="24"/>
        </w:rPr>
        <w:t xml:space="preserve">Existe seguridad alimentaria cuando todas las personas tienen en todo momento acceso físico y económico a suficientes alimentos inocuos y nutritivos para </w:t>
      </w:r>
      <w:r w:rsidRPr="003622D5">
        <w:rPr>
          <w:rFonts w:ascii="Times New Roman" w:hAnsi="Times New Roman" w:cs="Times New Roman"/>
          <w:sz w:val="24"/>
          <w:szCs w:val="24"/>
        </w:rPr>
        <w:lastRenderedPageBreak/>
        <w:t>satisfacer sus necesidades alimenticias y sus preferencias en cuanto a los alimentos, a fin de llevar una vida activa y sana (p. 9).</w:t>
      </w:r>
    </w:p>
    <w:p w14:paraId="119AA35F" w14:textId="77777777" w:rsidR="00D0748C" w:rsidRPr="003622D5" w:rsidRDefault="00D0748C" w:rsidP="001D7029">
      <w:pPr>
        <w:spacing w:after="120" w:line="360" w:lineRule="auto"/>
        <w:ind w:left="708"/>
        <w:jc w:val="both"/>
        <w:rPr>
          <w:rFonts w:ascii="Times New Roman" w:hAnsi="Times New Roman" w:cs="Times New Roman"/>
          <w:sz w:val="24"/>
          <w:szCs w:val="24"/>
        </w:rPr>
      </w:pPr>
    </w:p>
    <w:p w14:paraId="760993EF" w14:textId="7C9DC7AD" w:rsidR="001D7029" w:rsidRPr="003622D5" w:rsidRDefault="001D7029" w:rsidP="00BB3184">
      <w:pPr>
        <w:spacing w:after="120" w:line="360" w:lineRule="auto"/>
        <w:jc w:val="center"/>
        <w:rPr>
          <w:rFonts w:ascii="Times New Roman" w:hAnsi="Times New Roman" w:cs="Times New Roman"/>
          <w:sz w:val="24"/>
          <w:szCs w:val="24"/>
        </w:rPr>
      </w:pPr>
      <w:bookmarkStart w:id="77" w:name="_Toc26271843"/>
      <w:bookmarkStart w:id="78" w:name="_Toc30497281"/>
      <w:bookmarkStart w:id="79" w:name="_Toc70351169"/>
      <w:r w:rsidRPr="003622D5">
        <w:rPr>
          <w:rFonts w:ascii="Times New Roman" w:hAnsi="Times New Roman" w:cs="Times New Roman"/>
          <w:b/>
          <w:bCs/>
          <w:color w:val="000000" w:themeColor="text1"/>
          <w:sz w:val="24"/>
          <w:szCs w:val="24"/>
        </w:rPr>
        <w:t xml:space="preserve">Gráfico </w:t>
      </w:r>
      <w:r w:rsidRPr="003622D5">
        <w:rPr>
          <w:rFonts w:ascii="Times New Roman" w:hAnsi="Times New Roman" w:cs="Times New Roman"/>
          <w:b/>
          <w:bCs/>
          <w:color w:val="000000" w:themeColor="text1"/>
          <w:sz w:val="24"/>
          <w:szCs w:val="24"/>
        </w:rPr>
        <w:fldChar w:fldCharType="begin"/>
      </w:r>
      <w:r w:rsidRPr="003622D5">
        <w:rPr>
          <w:rFonts w:ascii="Times New Roman" w:hAnsi="Times New Roman" w:cs="Times New Roman"/>
          <w:b/>
          <w:bCs/>
          <w:color w:val="000000" w:themeColor="text1"/>
          <w:sz w:val="24"/>
          <w:szCs w:val="24"/>
        </w:rPr>
        <w:instrText xml:space="preserve"> SEQ Gráfico \* ARABIC </w:instrText>
      </w:r>
      <w:r w:rsidRPr="003622D5">
        <w:rPr>
          <w:rFonts w:ascii="Times New Roman" w:hAnsi="Times New Roman" w:cs="Times New Roman"/>
          <w:b/>
          <w:bCs/>
          <w:color w:val="000000" w:themeColor="text1"/>
          <w:sz w:val="24"/>
          <w:szCs w:val="24"/>
        </w:rPr>
        <w:fldChar w:fldCharType="separate"/>
      </w:r>
      <w:r w:rsidR="007B2D36">
        <w:rPr>
          <w:rFonts w:ascii="Times New Roman" w:hAnsi="Times New Roman" w:cs="Times New Roman"/>
          <w:b/>
          <w:bCs/>
          <w:noProof/>
          <w:color w:val="000000" w:themeColor="text1"/>
          <w:sz w:val="24"/>
          <w:szCs w:val="24"/>
        </w:rPr>
        <w:t>1</w:t>
      </w:r>
      <w:r w:rsidRPr="003622D5">
        <w:rPr>
          <w:rFonts w:ascii="Times New Roman" w:hAnsi="Times New Roman" w:cs="Times New Roman"/>
          <w:b/>
          <w:bCs/>
          <w:color w:val="000000" w:themeColor="text1"/>
          <w:sz w:val="24"/>
          <w:szCs w:val="24"/>
        </w:rPr>
        <w:fldChar w:fldCharType="end"/>
      </w:r>
      <w:r w:rsidR="00926E65">
        <w:rPr>
          <w:rFonts w:ascii="Times New Roman" w:hAnsi="Times New Roman" w:cs="Times New Roman"/>
          <w:b/>
          <w:bCs/>
          <w:color w:val="000000" w:themeColor="text1"/>
          <w:sz w:val="24"/>
          <w:szCs w:val="24"/>
        </w:rPr>
        <w:t>2</w:t>
      </w:r>
      <w:r w:rsidRPr="003622D5">
        <w:rPr>
          <w:rFonts w:ascii="Times New Roman" w:hAnsi="Times New Roman" w:cs="Times New Roman"/>
          <w:b/>
          <w:bCs/>
          <w:color w:val="000000" w:themeColor="text1"/>
          <w:sz w:val="24"/>
          <w:szCs w:val="24"/>
        </w:rPr>
        <w:t>. Percepción de alimentación adecuada del hogar</w:t>
      </w:r>
      <w:bookmarkEnd w:id="77"/>
      <w:bookmarkEnd w:id="78"/>
      <w:bookmarkEnd w:id="79"/>
    </w:p>
    <w:p w14:paraId="687D1D80" w14:textId="77777777" w:rsidR="001D7029" w:rsidRPr="003622D5" w:rsidRDefault="001D7029" w:rsidP="001D7029">
      <w:pPr>
        <w:spacing w:after="120" w:line="36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7940D57B" wp14:editId="474AC911">
            <wp:extent cx="4320000" cy="2520000"/>
            <wp:effectExtent l="0" t="0" r="4445" b="13970"/>
            <wp:docPr id="33" name="Gráfico 33">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2E1A413" w14:textId="77777777" w:rsidR="001D7029" w:rsidRPr="003622D5" w:rsidRDefault="001D7029" w:rsidP="001D7029">
      <w:pPr>
        <w:spacing w:after="120"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456027F2"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Según lo anterior, se indagó en los hogares del municipio de Totoró si consideraban que la alimentación en su hogar era adecuada. Se identificó que el 27% de los hogares, consideran tener una alimentación adecuada, mientras que el 73% de los hogares exponen no tener la alimentación apropiada. </w:t>
      </w:r>
    </w:p>
    <w:p w14:paraId="4BF5B35F" w14:textId="77777777" w:rsidR="00D0748C" w:rsidRPr="003622D5" w:rsidRDefault="00D0748C" w:rsidP="001D7029">
      <w:pPr>
        <w:spacing w:after="120" w:line="360" w:lineRule="auto"/>
        <w:jc w:val="both"/>
        <w:rPr>
          <w:rFonts w:ascii="Times New Roman" w:hAnsi="Times New Roman" w:cs="Times New Roman"/>
          <w:sz w:val="24"/>
          <w:szCs w:val="24"/>
        </w:rPr>
      </w:pPr>
    </w:p>
    <w:p w14:paraId="7085A724" w14:textId="2DBC2406" w:rsidR="001D7029" w:rsidRPr="003622D5" w:rsidRDefault="001D7029" w:rsidP="00E561F9">
      <w:pPr>
        <w:pStyle w:val="Ttulo3"/>
        <w:numPr>
          <w:ilvl w:val="1"/>
          <w:numId w:val="23"/>
        </w:numPr>
        <w:spacing w:before="0" w:afterLines="120" w:after="288" w:line="360" w:lineRule="auto"/>
        <w:rPr>
          <w:rFonts w:ascii="Times New Roman" w:hAnsi="Times New Roman" w:cs="Times New Roman"/>
          <w:b/>
          <w:color w:val="auto"/>
        </w:rPr>
      </w:pPr>
      <w:bookmarkStart w:id="80" w:name="_Toc30497226"/>
      <w:r w:rsidRPr="003622D5">
        <w:rPr>
          <w:rFonts w:ascii="Times New Roman" w:hAnsi="Times New Roman" w:cs="Times New Roman"/>
          <w:b/>
          <w:color w:val="auto"/>
        </w:rPr>
        <w:t>Educación</w:t>
      </w:r>
      <w:bookmarkEnd w:id="80"/>
    </w:p>
    <w:p w14:paraId="526A1107"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En este apartado se analiza sobre asistencia escolar, alfabetismo y máximo nivel educativo alcanzado por la población víctima inscrita en el RUV, cabe señalar que, dentro de algunas de estas variables analizadas, no se tomó en cuenta la información de menores de edad según cada caso particular.</w:t>
      </w:r>
    </w:p>
    <w:p w14:paraId="4A1C2A9C" w14:textId="6CF7CC1C"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lastRenderedPageBreak/>
        <w:t xml:space="preserve">En cuanto a la asistencia escolar, se indagó si las personas víctimas están matriculadas a preescolar, escuela, colegio o universidad y en el caso del alfabetismo, se indagó si las personas saben leer o escribir, los resultados de estas preguntas, se muestran en los siguientes gráficos: </w:t>
      </w:r>
    </w:p>
    <w:p w14:paraId="359B802F" w14:textId="04B89FF8" w:rsidR="001D7029" w:rsidRPr="003622D5" w:rsidRDefault="001D7029" w:rsidP="00856481">
      <w:pPr>
        <w:pStyle w:val="Descripcin"/>
        <w:spacing w:after="0"/>
        <w:jc w:val="center"/>
        <w:rPr>
          <w:rFonts w:ascii="Times New Roman" w:hAnsi="Times New Roman" w:cs="Times New Roman"/>
          <w:b/>
          <w:bCs/>
          <w:i w:val="0"/>
          <w:iCs w:val="0"/>
          <w:color w:val="000000" w:themeColor="text1"/>
          <w:sz w:val="24"/>
          <w:szCs w:val="24"/>
        </w:rPr>
      </w:pPr>
      <w:bookmarkStart w:id="81" w:name="_Toc26271846"/>
      <w:bookmarkStart w:id="82" w:name="_Toc30497282"/>
      <w:bookmarkStart w:id="83" w:name="_Toc70351170"/>
      <w:r w:rsidRPr="003622D5">
        <w:rPr>
          <w:rFonts w:ascii="Times New Roman" w:hAnsi="Times New Roman" w:cs="Times New Roman"/>
          <w:b/>
          <w:bCs/>
          <w:i w:val="0"/>
          <w:iCs w:val="0"/>
          <w:color w:val="000000" w:themeColor="text1"/>
          <w:sz w:val="24"/>
          <w:szCs w:val="24"/>
        </w:rPr>
        <w:t xml:space="preserve">Gráfico </w:t>
      </w:r>
      <w:r w:rsidR="00856481">
        <w:rPr>
          <w:rFonts w:ascii="Times New Roman" w:hAnsi="Times New Roman" w:cs="Times New Roman"/>
          <w:b/>
          <w:bCs/>
          <w:i w:val="0"/>
          <w:iCs w:val="0"/>
          <w:color w:val="000000" w:themeColor="text1"/>
          <w:sz w:val="24"/>
          <w:szCs w:val="24"/>
        </w:rPr>
        <w:t>1</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Gráfico \* ARABIC </w:instrText>
      </w:r>
      <w:r w:rsidRPr="003622D5">
        <w:rPr>
          <w:rFonts w:ascii="Times New Roman" w:hAnsi="Times New Roman" w:cs="Times New Roman"/>
          <w:b/>
          <w:bCs/>
          <w:i w:val="0"/>
          <w:iCs w:val="0"/>
          <w:color w:val="000000" w:themeColor="text1"/>
          <w:sz w:val="24"/>
          <w:szCs w:val="24"/>
        </w:rPr>
        <w:fldChar w:fldCharType="end"/>
      </w:r>
      <w:r w:rsidR="00926E65">
        <w:rPr>
          <w:rFonts w:ascii="Times New Roman" w:hAnsi="Times New Roman" w:cs="Times New Roman"/>
          <w:b/>
          <w:bCs/>
          <w:i w:val="0"/>
          <w:iCs w:val="0"/>
          <w:color w:val="000000" w:themeColor="text1"/>
          <w:sz w:val="24"/>
          <w:szCs w:val="24"/>
        </w:rPr>
        <w:t>3</w:t>
      </w:r>
      <w:r w:rsidRPr="003622D5">
        <w:rPr>
          <w:rFonts w:ascii="Times New Roman" w:hAnsi="Times New Roman" w:cs="Times New Roman"/>
          <w:b/>
          <w:bCs/>
          <w:i w:val="0"/>
          <w:iCs w:val="0"/>
          <w:color w:val="000000" w:themeColor="text1"/>
          <w:sz w:val="24"/>
          <w:szCs w:val="24"/>
        </w:rPr>
        <w:t>. Asistencia escolar</w:t>
      </w:r>
      <w:bookmarkEnd w:id="81"/>
      <w:bookmarkEnd w:id="82"/>
      <w:bookmarkEnd w:id="83"/>
    </w:p>
    <w:p w14:paraId="299158ED" w14:textId="77777777" w:rsidR="001D7029" w:rsidRPr="003622D5" w:rsidRDefault="001D7029" w:rsidP="00441C4B">
      <w:pPr>
        <w:keepNext/>
        <w:spacing w:afterLines="120" w:after="288" w:line="240" w:lineRule="auto"/>
        <w:jc w:val="center"/>
        <w:rPr>
          <w:rFonts w:ascii="Times New Roman" w:hAnsi="Times New Roman" w:cs="Times New Roman"/>
          <w:b/>
          <w:bCs/>
          <w:color w:val="000000" w:themeColor="text1"/>
          <w:sz w:val="24"/>
          <w:szCs w:val="24"/>
        </w:rPr>
      </w:pPr>
      <w:r w:rsidRPr="003622D5">
        <w:rPr>
          <w:rFonts w:ascii="Times New Roman" w:hAnsi="Times New Roman" w:cs="Times New Roman"/>
          <w:noProof/>
          <w:lang w:eastAsia="es-CO"/>
        </w:rPr>
        <w:drawing>
          <wp:inline distT="0" distB="0" distL="0" distR="0" wp14:anchorId="013955AD" wp14:editId="0F98775C">
            <wp:extent cx="4320000" cy="2520000"/>
            <wp:effectExtent l="0" t="0" r="4445" b="13970"/>
            <wp:docPr id="36" name="Gráfico 36">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80D4B5F" w14:textId="77777777" w:rsidR="001D7029" w:rsidRPr="003622D5" w:rsidRDefault="001D7029" w:rsidP="00441C4B">
      <w:pPr>
        <w:spacing w:afterLines="120" w:after="288"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41115C18"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El gráfico anterior, muestra que el 79% de las personas víctimas inscritas en el RUV, no tienen ningún tipo de asistencia escolar mientras que el restante 21% asisten bien sea a preescolar, escuela, colegio o universidad según el caso. </w:t>
      </w:r>
    </w:p>
    <w:p w14:paraId="5206E3BA" w14:textId="2CC6D29E" w:rsidR="001D7029" w:rsidRPr="003622D5" w:rsidRDefault="00E561F9" w:rsidP="001D7029">
      <w:pPr>
        <w:spacing w:afterLines="120" w:after="288" w:line="360" w:lineRule="auto"/>
        <w:jc w:val="both"/>
        <w:rPr>
          <w:rFonts w:ascii="Times New Roman" w:hAnsi="Times New Roman" w:cs="Times New Roman"/>
          <w:sz w:val="24"/>
        </w:rPr>
      </w:pPr>
      <w:r w:rsidRPr="003622D5">
        <w:rPr>
          <w:rFonts w:ascii="Times New Roman" w:hAnsi="Times New Roman" w:cs="Times New Roman"/>
          <w:sz w:val="24"/>
        </w:rPr>
        <w:t xml:space="preserve">Adicionalmente, de las </w:t>
      </w:r>
      <w:r w:rsidR="001D7029" w:rsidRPr="003622D5">
        <w:rPr>
          <w:rFonts w:ascii="Times New Roman" w:hAnsi="Times New Roman" w:cs="Times New Roman"/>
          <w:sz w:val="24"/>
        </w:rPr>
        <w:t>personas encuestadas en el municipio de Totoró mayores de 5 años, la totalidad de ellas manifestaron sabes leer y escribir. Cabe resaltar que para el análisis de esta variable no se tomó en cuenta a la población menor de 5 años, pues antes de esta edad el DANE considera que es una etapa normal de aprendizaje para leer y escribir.</w:t>
      </w:r>
    </w:p>
    <w:p w14:paraId="559DEA88" w14:textId="1BB1B46B" w:rsidR="001D7029" w:rsidRPr="003622D5" w:rsidRDefault="001D7029" w:rsidP="001D7029">
      <w:pPr>
        <w:spacing w:afterLines="120" w:after="288" w:line="360" w:lineRule="auto"/>
        <w:jc w:val="both"/>
        <w:rPr>
          <w:rFonts w:ascii="Times New Roman" w:hAnsi="Times New Roman" w:cs="Times New Roman"/>
          <w:sz w:val="24"/>
        </w:rPr>
      </w:pPr>
      <w:r w:rsidRPr="003622D5">
        <w:rPr>
          <w:rFonts w:ascii="Times New Roman" w:hAnsi="Times New Roman" w:cs="Times New Roman"/>
          <w:sz w:val="24"/>
        </w:rPr>
        <w:t xml:space="preserve">Con respecto al nivel educativo, se presentaron 15 opciones de respuesta para los encuestados, que corresponden a nivel preescolar, básica primaria, básica secundaria, media, técnica, tecnológica, profesional, especialización técnica, especialización </w:t>
      </w:r>
      <w:r w:rsidRPr="003622D5">
        <w:rPr>
          <w:rFonts w:ascii="Times New Roman" w:hAnsi="Times New Roman" w:cs="Times New Roman"/>
          <w:sz w:val="24"/>
        </w:rPr>
        <w:lastRenderedPageBreak/>
        <w:t xml:space="preserve">tecnológica, especialización profesional, maestría, doctorado, posdoctorado, ninguna y no sabe/no responde. Los resultados se presentan en el siguiente gráfico: </w:t>
      </w:r>
    </w:p>
    <w:p w14:paraId="263B56A6" w14:textId="09067474" w:rsidR="001D7029" w:rsidRPr="003622D5" w:rsidRDefault="001D7029" w:rsidP="00BB3184">
      <w:pPr>
        <w:pStyle w:val="Descripcin"/>
        <w:spacing w:after="0"/>
        <w:jc w:val="center"/>
        <w:rPr>
          <w:rFonts w:ascii="Times New Roman" w:hAnsi="Times New Roman" w:cs="Times New Roman"/>
          <w:b/>
          <w:bCs/>
          <w:i w:val="0"/>
          <w:iCs w:val="0"/>
          <w:color w:val="000000" w:themeColor="text1"/>
          <w:sz w:val="24"/>
          <w:szCs w:val="24"/>
        </w:rPr>
      </w:pPr>
      <w:bookmarkStart w:id="84" w:name="_Toc26271847"/>
      <w:bookmarkStart w:id="85" w:name="_Toc30497283"/>
      <w:r w:rsidRPr="003622D5">
        <w:rPr>
          <w:rFonts w:ascii="Times New Roman" w:hAnsi="Times New Roman" w:cs="Times New Roman"/>
          <w:b/>
          <w:bCs/>
          <w:i w:val="0"/>
          <w:iCs w:val="0"/>
          <w:color w:val="000000" w:themeColor="text1"/>
          <w:sz w:val="24"/>
          <w:szCs w:val="24"/>
        </w:rPr>
        <w:t xml:space="preserve">Gráfico </w:t>
      </w:r>
      <w:r w:rsidR="00856481">
        <w:rPr>
          <w:rFonts w:ascii="Times New Roman" w:hAnsi="Times New Roman" w:cs="Times New Roman"/>
          <w:b/>
          <w:bCs/>
          <w:i w:val="0"/>
          <w:iCs w:val="0"/>
          <w:color w:val="000000" w:themeColor="text1"/>
          <w:sz w:val="24"/>
          <w:szCs w:val="24"/>
        </w:rPr>
        <w:t>1</w:t>
      </w:r>
      <w:r w:rsidR="00926E65">
        <w:rPr>
          <w:rFonts w:ascii="Times New Roman" w:hAnsi="Times New Roman" w:cs="Times New Roman"/>
          <w:b/>
          <w:bCs/>
          <w:i w:val="0"/>
          <w:iCs w:val="0"/>
          <w:color w:val="000000" w:themeColor="text1"/>
          <w:sz w:val="24"/>
          <w:szCs w:val="24"/>
        </w:rPr>
        <w:t>4</w:t>
      </w:r>
      <w:r w:rsidRPr="003622D5">
        <w:rPr>
          <w:rFonts w:ascii="Times New Roman" w:hAnsi="Times New Roman" w:cs="Times New Roman"/>
          <w:b/>
          <w:bCs/>
          <w:i w:val="0"/>
          <w:iCs w:val="0"/>
          <w:color w:val="000000" w:themeColor="text1"/>
          <w:sz w:val="24"/>
          <w:szCs w:val="24"/>
        </w:rPr>
        <w:t>. Nivel educativo</w:t>
      </w:r>
      <w:bookmarkEnd w:id="84"/>
      <w:bookmarkEnd w:id="85"/>
    </w:p>
    <w:p w14:paraId="4D77DFB7" w14:textId="77777777" w:rsidR="001D7029" w:rsidRPr="003622D5" w:rsidRDefault="001D7029" w:rsidP="00441C4B">
      <w:pPr>
        <w:spacing w:afterLines="120" w:after="288" w:line="240" w:lineRule="auto"/>
        <w:jc w:val="center"/>
        <w:rPr>
          <w:rFonts w:ascii="Times New Roman" w:hAnsi="Times New Roman" w:cs="Times New Roman"/>
          <w:sz w:val="24"/>
        </w:rPr>
      </w:pPr>
      <w:r w:rsidRPr="003622D5">
        <w:rPr>
          <w:rFonts w:ascii="Times New Roman" w:hAnsi="Times New Roman" w:cs="Times New Roman"/>
          <w:noProof/>
          <w:lang w:eastAsia="es-CO"/>
        </w:rPr>
        <w:drawing>
          <wp:inline distT="0" distB="0" distL="0" distR="0" wp14:anchorId="6727D006" wp14:editId="7D646615">
            <wp:extent cx="4320000" cy="2520000"/>
            <wp:effectExtent l="0" t="0" r="4445" b="13970"/>
            <wp:docPr id="37" name="Gráfico 37">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ACE5F47" w14:textId="77777777" w:rsidR="001D7029" w:rsidRPr="003622D5" w:rsidRDefault="001D7029" w:rsidP="00441C4B">
      <w:pPr>
        <w:spacing w:afterLines="120" w:after="288" w:line="240" w:lineRule="auto"/>
        <w:jc w:val="center"/>
        <w:rPr>
          <w:rFonts w:ascii="Times New Roman" w:hAnsi="Times New Roman" w:cs="Times New Roman"/>
          <w:sz w:val="24"/>
        </w:rPr>
      </w:pPr>
      <w:r w:rsidRPr="003622D5">
        <w:rPr>
          <w:rFonts w:ascii="Times New Roman" w:hAnsi="Times New Roman" w:cs="Times New Roman"/>
          <w:sz w:val="20"/>
        </w:rPr>
        <w:t xml:space="preserve">Fuente: Elaboración propia a partir de datos UARIV, 2019 </w:t>
      </w:r>
    </w:p>
    <w:p w14:paraId="2A29DA92" w14:textId="29CF4196"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el gráfico anterior, se observa que la mayor parte de las personas encuestadas tienen un nivel educativo media comprendido entre los grados 10 a 13 con el 36%, le sigue nivel educativo de preescolar con el 21, 17% de las personas tienen niveles educativos de básica secundaria que representa los años educativos de sexto a noveno grado y básica primaria la cual corresponde a los años educativos entre primero y </w:t>
      </w:r>
      <w:r w:rsidR="00CC5EA4">
        <w:rPr>
          <w:rFonts w:ascii="Times New Roman" w:hAnsi="Times New Roman" w:cs="Times New Roman"/>
          <w:sz w:val="24"/>
          <w:szCs w:val="24"/>
        </w:rPr>
        <w:t>quinto de primaria, y</w:t>
      </w:r>
      <w:r w:rsidRPr="003622D5">
        <w:rPr>
          <w:rFonts w:ascii="Times New Roman" w:hAnsi="Times New Roman" w:cs="Times New Roman"/>
          <w:sz w:val="24"/>
          <w:szCs w:val="24"/>
        </w:rPr>
        <w:t xml:space="preserve"> el 4% de las personas tienen nivel educativo profesional.</w:t>
      </w:r>
    </w:p>
    <w:p w14:paraId="22B2DA39" w14:textId="7FA44432" w:rsidR="001D7029" w:rsidRPr="003622D5" w:rsidRDefault="001D7029" w:rsidP="00E561F9">
      <w:pPr>
        <w:pStyle w:val="Ttulo3"/>
        <w:numPr>
          <w:ilvl w:val="1"/>
          <w:numId w:val="23"/>
        </w:numPr>
        <w:spacing w:before="0" w:afterLines="120" w:after="288" w:line="360" w:lineRule="auto"/>
        <w:rPr>
          <w:rFonts w:ascii="Times New Roman" w:hAnsi="Times New Roman" w:cs="Times New Roman"/>
          <w:b/>
          <w:color w:val="auto"/>
          <w:szCs w:val="26"/>
        </w:rPr>
      </w:pPr>
      <w:bookmarkStart w:id="86" w:name="_Toc30497227"/>
      <w:r w:rsidRPr="003622D5">
        <w:rPr>
          <w:rFonts w:ascii="Times New Roman" w:hAnsi="Times New Roman" w:cs="Times New Roman"/>
          <w:b/>
          <w:color w:val="auto"/>
          <w:szCs w:val="26"/>
        </w:rPr>
        <w:t>Salud</w:t>
      </w:r>
      <w:bookmarkEnd w:id="86"/>
    </w:p>
    <w:p w14:paraId="426A859D"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este módulo se analiza el régimen de salud al cual está afiliada la población víctima del conflicto, en este sentido, se analiza si la población víctima del conflicto inscrita en el RUV, está afiliado, es cotizante o beneficiario de los siguientes regímenes de seguridad social en salud: EPS - Contributivo, EPS - Subsidiado, regímenes especiales o no está </w:t>
      </w:r>
      <w:r w:rsidRPr="003622D5">
        <w:rPr>
          <w:rFonts w:ascii="Times New Roman" w:hAnsi="Times New Roman" w:cs="Times New Roman"/>
          <w:sz w:val="24"/>
          <w:szCs w:val="24"/>
        </w:rPr>
        <w:lastRenderedPageBreak/>
        <w:t xml:space="preserve">afiliado, no sabe, no responde. Los resultados de este análisis se describen en el siguiente gráfico: </w:t>
      </w:r>
    </w:p>
    <w:p w14:paraId="23E4BE83" w14:textId="510ABDE6" w:rsidR="001D7029" w:rsidRPr="003622D5" w:rsidRDefault="001D7029" w:rsidP="00BB3184">
      <w:pPr>
        <w:pStyle w:val="Descripcin"/>
        <w:spacing w:after="0"/>
        <w:jc w:val="center"/>
        <w:rPr>
          <w:rFonts w:ascii="Times New Roman" w:hAnsi="Times New Roman" w:cs="Times New Roman"/>
          <w:b/>
          <w:bCs/>
          <w:i w:val="0"/>
          <w:iCs w:val="0"/>
          <w:color w:val="000000" w:themeColor="text1"/>
          <w:sz w:val="24"/>
          <w:szCs w:val="24"/>
        </w:rPr>
      </w:pPr>
      <w:bookmarkStart w:id="87" w:name="_Toc26271848"/>
      <w:bookmarkStart w:id="88" w:name="_Toc30497284"/>
      <w:r w:rsidRPr="003622D5">
        <w:rPr>
          <w:rFonts w:ascii="Times New Roman" w:hAnsi="Times New Roman" w:cs="Times New Roman"/>
          <w:b/>
          <w:bCs/>
          <w:i w:val="0"/>
          <w:iCs w:val="0"/>
          <w:color w:val="000000" w:themeColor="text1"/>
          <w:sz w:val="24"/>
          <w:szCs w:val="24"/>
        </w:rPr>
        <w:t xml:space="preserve">Gráfico </w:t>
      </w:r>
      <w:r w:rsidR="00856481">
        <w:rPr>
          <w:rFonts w:ascii="Times New Roman" w:hAnsi="Times New Roman" w:cs="Times New Roman"/>
          <w:b/>
          <w:bCs/>
          <w:i w:val="0"/>
          <w:iCs w:val="0"/>
          <w:color w:val="000000" w:themeColor="text1"/>
          <w:sz w:val="24"/>
          <w:szCs w:val="24"/>
        </w:rPr>
        <w:t>1</w:t>
      </w:r>
      <w:r w:rsidR="00926E65">
        <w:rPr>
          <w:rFonts w:ascii="Times New Roman" w:hAnsi="Times New Roman" w:cs="Times New Roman"/>
          <w:b/>
          <w:bCs/>
          <w:i w:val="0"/>
          <w:iCs w:val="0"/>
          <w:color w:val="000000" w:themeColor="text1"/>
          <w:sz w:val="24"/>
          <w:szCs w:val="24"/>
        </w:rPr>
        <w:t>5</w:t>
      </w:r>
      <w:r w:rsidRPr="003622D5">
        <w:rPr>
          <w:rFonts w:ascii="Times New Roman" w:hAnsi="Times New Roman" w:cs="Times New Roman"/>
          <w:b/>
          <w:bCs/>
          <w:i w:val="0"/>
          <w:iCs w:val="0"/>
          <w:color w:val="000000" w:themeColor="text1"/>
          <w:sz w:val="24"/>
          <w:szCs w:val="24"/>
        </w:rPr>
        <w:t>. Régimen de salud</w:t>
      </w:r>
      <w:bookmarkEnd w:id="87"/>
      <w:bookmarkEnd w:id="88"/>
    </w:p>
    <w:p w14:paraId="196D699B" w14:textId="77777777" w:rsidR="001D7029" w:rsidRPr="003622D5" w:rsidRDefault="001D7029" w:rsidP="00441C4B">
      <w:pPr>
        <w:spacing w:afterLines="120" w:after="288" w:line="24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0FAD2B5E" wp14:editId="5E9CF2E4">
            <wp:extent cx="4320000" cy="2519363"/>
            <wp:effectExtent l="0" t="0" r="23495" b="14605"/>
            <wp:docPr id="38" name="Gráfico 38">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57913C3" w14:textId="77777777" w:rsidR="001D7029" w:rsidRPr="003622D5" w:rsidRDefault="001D7029" w:rsidP="00441C4B">
      <w:pPr>
        <w:spacing w:afterLines="120" w:after="288"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60F7D902" w14:textId="48637412"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En el anterior gráfico, se observa que el régimen de salud al que se encuentran afiliados la mayor proporción de las personas encuestadas inscrita en el RUV es al régimen subsidiado, con aproximadamente el 89% de participación, le sigue la afiliación o cotización al régimen de salud contr</w:t>
      </w:r>
      <w:r w:rsidR="00BB3184">
        <w:rPr>
          <w:rFonts w:ascii="Times New Roman" w:hAnsi="Times New Roman" w:cs="Times New Roman"/>
          <w:sz w:val="24"/>
          <w:szCs w:val="24"/>
        </w:rPr>
        <w:t>ibutivo con aproximadamente el 7</w:t>
      </w:r>
      <w:r w:rsidRPr="003622D5">
        <w:rPr>
          <w:rFonts w:ascii="Times New Roman" w:hAnsi="Times New Roman" w:cs="Times New Roman"/>
          <w:sz w:val="24"/>
          <w:szCs w:val="24"/>
        </w:rPr>
        <w:t>% de participación, mientras que el 2% de las personas están afiliadas a regímenes espaciales y el 2% restante no está afiliado a ningún régimen de salud.</w:t>
      </w:r>
    </w:p>
    <w:p w14:paraId="1F4D1245" w14:textId="34B9258E" w:rsidR="001D7029" w:rsidRPr="003622D5" w:rsidRDefault="001D7029" w:rsidP="00E561F9">
      <w:pPr>
        <w:pStyle w:val="Ttulo3"/>
        <w:numPr>
          <w:ilvl w:val="1"/>
          <w:numId w:val="23"/>
        </w:numPr>
        <w:spacing w:after="120" w:line="360" w:lineRule="auto"/>
        <w:rPr>
          <w:rFonts w:ascii="Times New Roman" w:hAnsi="Times New Roman" w:cs="Times New Roman"/>
          <w:b/>
          <w:color w:val="auto"/>
        </w:rPr>
      </w:pPr>
      <w:bookmarkStart w:id="89" w:name="_Toc30497228"/>
      <w:r w:rsidRPr="003622D5">
        <w:rPr>
          <w:rFonts w:ascii="Times New Roman" w:hAnsi="Times New Roman" w:cs="Times New Roman"/>
          <w:b/>
          <w:color w:val="auto"/>
        </w:rPr>
        <w:t>Retorno y reubicación</w:t>
      </w:r>
      <w:bookmarkEnd w:id="89"/>
      <w:r w:rsidRPr="003622D5">
        <w:rPr>
          <w:rFonts w:ascii="Times New Roman" w:hAnsi="Times New Roman" w:cs="Times New Roman"/>
          <w:b/>
          <w:color w:val="auto"/>
        </w:rPr>
        <w:t xml:space="preserve"> </w:t>
      </w:r>
    </w:p>
    <w:p w14:paraId="230D5ADF" w14:textId="55C7EA68"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este apartado se indaga a las personas víctimas del conflicto, inscritas en el RUV, sobre: el derecho al retorno y reubicación, la solicitud de apoyo al gobierno para retornar o reubicarse, el acompañamiento de entidades o funcionarios del Estado en este proceso, y las razones por las residen en el municipio de Totoró Cabe resaltar que para este apartado solo se tuvo en cuenta a la población mayor de 14 años, puesto que la mayoría de niños con </w:t>
      </w:r>
      <w:r w:rsidRPr="003622D5">
        <w:rPr>
          <w:rFonts w:ascii="Times New Roman" w:hAnsi="Times New Roman" w:cs="Times New Roman"/>
          <w:sz w:val="24"/>
          <w:szCs w:val="24"/>
        </w:rPr>
        <w:lastRenderedPageBreak/>
        <w:t>edades comprendidas entre 0 y 14 años, al ser menores de edad, no dieron respuesta a este tipo de preguntas sino quienes están a su cargo. El total de personas encuestadas mayores de 14 años son 39.</w:t>
      </w:r>
    </w:p>
    <w:p w14:paraId="5263EFE2" w14:textId="1429FC47" w:rsidR="001D7029" w:rsidRPr="003622D5" w:rsidRDefault="001D7029" w:rsidP="00856481">
      <w:pPr>
        <w:pStyle w:val="Descripcin"/>
        <w:spacing w:after="0"/>
        <w:jc w:val="center"/>
        <w:rPr>
          <w:rFonts w:ascii="Times New Roman" w:hAnsi="Times New Roman" w:cs="Times New Roman"/>
          <w:b/>
          <w:bCs/>
          <w:i w:val="0"/>
          <w:iCs w:val="0"/>
          <w:color w:val="000000" w:themeColor="text1"/>
          <w:sz w:val="24"/>
          <w:szCs w:val="24"/>
        </w:rPr>
      </w:pPr>
      <w:bookmarkStart w:id="90" w:name="_Toc26271849"/>
      <w:bookmarkStart w:id="91" w:name="_Toc30497285"/>
      <w:r w:rsidRPr="003622D5">
        <w:rPr>
          <w:rFonts w:ascii="Times New Roman" w:hAnsi="Times New Roman" w:cs="Times New Roman"/>
          <w:b/>
          <w:bCs/>
          <w:i w:val="0"/>
          <w:iCs w:val="0"/>
          <w:color w:val="000000" w:themeColor="text1"/>
          <w:sz w:val="24"/>
          <w:szCs w:val="24"/>
        </w:rPr>
        <w:t xml:space="preserve">Gráfico </w:t>
      </w:r>
      <w:r w:rsidR="00856481">
        <w:rPr>
          <w:rFonts w:ascii="Times New Roman" w:hAnsi="Times New Roman" w:cs="Times New Roman"/>
          <w:b/>
          <w:bCs/>
          <w:i w:val="0"/>
          <w:iCs w:val="0"/>
          <w:color w:val="000000" w:themeColor="text1"/>
          <w:sz w:val="24"/>
          <w:szCs w:val="24"/>
        </w:rPr>
        <w:t>1</w:t>
      </w:r>
      <w:r w:rsidR="00926E65">
        <w:rPr>
          <w:rFonts w:ascii="Times New Roman" w:hAnsi="Times New Roman" w:cs="Times New Roman"/>
          <w:b/>
          <w:bCs/>
          <w:i w:val="0"/>
          <w:iCs w:val="0"/>
          <w:color w:val="000000" w:themeColor="text1"/>
          <w:sz w:val="24"/>
          <w:szCs w:val="24"/>
        </w:rPr>
        <w:t>6</w:t>
      </w:r>
      <w:r w:rsidRPr="003622D5">
        <w:rPr>
          <w:rFonts w:ascii="Times New Roman" w:hAnsi="Times New Roman" w:cs="Times New Roman"/>
          <w:b/>
          <w:bCs/>
          <w:i w:val="0"/>
          <w:iCs w:val="0"/>
          <w:color w:val="000000" w:themeColor="text1"/>
          <w:sz w:val="24"/>
          <w:szCs w:val="24"/>
        </w:rPr>
        <w:t>. Retorno y reubicación</w:t>
      </w:r>
      <w:bookmarkEnd w:id="90"/>
      <w:bookmarkEnd w:id="91"/>
    </w:p>
    <w:p w14:paraId="5EF686E5" w14:textId="77777777" w:rsidR="001D7029" w:rsidRPr="003622D5" w:rsidRDefault="001D7029" w:rsidP="00441C4B">
      <w:pPr>
        <w:spacing w:after="0" w:line="240" w:lineRule="auto"/>
        <w:jc w:val="center"/>
        <w:rPr>
          <w:rFonts w:ascii="Times New Roman" w:hAnsi="Times New Roman" w:cs="Times New Roman"/>
        </w:rPr>
      </w:pPr>
      <w:r w:rsidRPr="003622D5">
        <w:rPr>
          <w:rFonts w:ascii="Times New Roman" w:hAnsi="Times New Roman" w:cs="Times New Roman"/>
          <w:noProof/>
          <w:lang w:eastAsia="es-CO"/>
        </w:rPr>
        <w:drawing>
          <wp:inline distT="0" distB="0" distL="0" distR="0" wp14:anchorId="2BF28236" wp14:editId="117A13A2">
            <wp:extent cx="4224750" cy="2520000"/>
            <wp:effectExtent l="0" t="0" r="4445" b="13970"/>
            <wp:docPr id="39" name="Gráfico 39">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2A1D835" w14:textId="77777777" w:rsidR="001D7029" w:rsidRPr="003622D5" w:rsidRDefault="001D7029" w:rsidP="00441C4B">
      <w:pPr>
        <w:spacing w:before="240" w:after="0"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3DE27F2B" w14:textId="77777777" w:rsidR="00E561F9" w:rsidRPr="003622D5" w:rsidRDefault="00E561F9" w:rsidP="00441C4B">
      <w:pPr>
        <w:spacing w:before="240" w:after="0" w:line="240" w:lineRule="auto"/>
        <w:jc w:val="center"/>
        <w:rPr>
          <w:rFonts w:ascii="Times New Roman" w:hAnsi="Times New Roman" w:cs="Times New Roman"/>
          <w:sz w:val="24"/>
          <w:szCs w:val="24"/>
        </w:rPr>
      </w:pPr>
    </w:p>
    <w:p w14:paraId="05F03B01"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Con respecto al derecho de retorno o reubicación, se puede apreciar que el 44% de las personas víctimas, se reubicaron en un municipio diferente al que abandonaron a causa del desplazamiento forzado, mientras que el 11% de ellos afirman haber regresado al municipio que abandonaron a causa del desplazamiento, por su parte, el 8% de los encuestados no se identifica con ninguna de las dos anteriores situaciones. Es preciso mencionar que el restante 27% de los encuestados no dieron respuesta a esta pregunta.</w:t>
      </w:r>
    </w:p>
    <w:p w14:paraId="6C144F5B" w14:textId="77777777" w:rsidR="001D7029" w:rsidRPr="003622D5" w:rsidRDefault="001D7029" w:rsidP="001D7029">
      <w:pPr>
        <w:spacing w:after="120" w:line="360" w:lineRule="auto"/>
        <w:jc w:val="both"/>
        <w:rPr>
          <w:rFonts w:ascii="Times New Roman" w:eastAsia="Times New Roman" w:hAnsi="Times New Roman" w:cs="Times New Roman"/>
          <w:sz w:val="24"/>
          <w:szCs w:val="24"/>
          <w:lang w:eastAsia="es-CO"/>
        </w:rPr>
      </w:pPr>
      <w:r w:rsidRPr="003622D5">
        <w:rPr>
          <w:rFonts w:ascii="Times New Roman" w:hAnsi="Times New Roman" w:cs="Times New Roman"/>
          <w:sz w:val="24"/>
          <w:szCs w:val="24"/>
        </w:rPr>
        <w:t xml:space="preserve">Por otra parte, se les preguntó a las personas si </w:t>
      </w:r>
      <w:r w:rsidRPr="003622D5">
        <w:rPr>
          <w:rFonts w:ascii="Times New Roman" w:eastAsia="Times New Roman" w:hAnsi="Times New Roman" w:cs="Times New Roman"/>
          <w:sz w:val="24"/>
          <w:szCs w:val="24"/>
          <w:lang w:eastAsia="es-CO"/>
        </w:rPr>
        <w:t>solicitaron apoyo al gobierno para retornar o reubicarse, a lo cual el 72% de las personas afirmaron que no solicitaron apoyo del gobierno, mientras que ninguna de las personas encuestadas manifestó haber solicitado dicho apoyo. De igual forma el 28% no contesto a la pregunta.</w:t>
      </w:r>
    </w:p>
    <w:p w14:paraId="30DF753F" w14:textId="7A1616FC" w:rsidR="001D7029" w:rsidRPr="003622D5" w:rsidRDefault="001D7029" w:rsidP="001D7029">
      <w:pPr>
        <w:spacing w:before="240" w:after="120" w:line="360" w:lineRule="auto"/>
        <w:jc w:val="both"/>
        <w:rPr>
          <w:rFonts w:ascii="Times New Roman" w:hAnsi="Times New Roman" w:cs="Times New Roman"/>
          <w:sz w:val="24"/>
        </w:rPr>
      </w:pPr>
      <w:r w:rsidRPr="003622D5">
        <w:rPr>
          <w:rFonts w:ascii="Times New Roman" w:hAnsi="Times New Roman" w:cs="Times New Roman"/>
          <w:sz w:val="24"/>
        </w:rPr>
        <w:lastRenderedPageBreak/>
        <w:t>Adicional a lo anterior, en lo referente al acompañamiento efectivo del Estado para el proceso de retorno y reubicación, el 63% de los encuestados afirman no haber recibido dicho acompañamiento, mientras que ninguna de las personas afirmo haberlo recibido adicionalmente el 37% de las personas en el municipio mayores de 14 año no respondió a la pregunta.</w:t>
      </w:r>
    </w:p>
    <w:p w14:paraId="07A1C151" w14:textId="77777777" w:rsidR="001D7029" w:rsidRPr="003622D5" w:rsidRDefault="001D7029" w:rsidP="001D7029">
      <w:pPr>
        <w:pStyle w:val="Descripcin"/>
        <w:jc w:val="center"/>
        <w:rPr>
          <w:rFonts w:ascii="Times New Roman" w:hAnsi="Times New Roman" w:cs="Times New Roman"/>
          <w:b/>
          <w:bCs/>
          <w:i w:val="0"/>
          <w:iCs w:val="0"/>
          <w:color w:val="000000" w:themeColor="text1"/>
          <w:sz w:val="24"/>
          <w:szCs w:val="24"/>
        </w:rPr>
      </w:pPr>
      <w:bookmarkStart w:id="92" w:name="_Toc25759304"/>
      <w:bookmarkStart w:id="93" w:name="_Toc30497302"/>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10</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Razones para vivir en el municipio</w:t>
      </w:r>
      <w:bookmarkEnd w:id="92"/>
      <w:bookmarkEnd w:id="93"/>
    </w:p>
    <w:tbl>
      <w:tblPr>
        <w:tblStyle w:val="Tablaconcuadrcula"/>
        <w:tblW w:w="8075" w:type="dxa"/>
        <w:jc w:val="center"/>
        <w:tblLook w:val="04A0" w:firstRow="1" w:lastRow="0" w:firstColumn="1" w:lastColumn="0" w:noHBand="0" w:noVBand="1"/>
      </w:tblPr>
      <w:tblGrid>
        <w:gridCol w:w="5949"/>
        <w:gridCol w:w="709"/>
        <w:gridCol w:w="1590"/>
      </w:tblGrid>
      <w:tr w:rsidR="00E561F9" w:rsidRPr="003622D5" w14:paraId="1F4E8743" w14:textId="77777777" w:rsidTr="00E561F9">
        <w:trPr>
          <w:trHeight w:val="315"/>
          <w:jc w:val="center"/>
        </w:trPr>
        <w:tc>
          <w:tcPr>
            <w:tcW w:w="5949" w:type="dxa"/>
            <w:shd w:val="clear" w:color="auto" w:fill="D9D9D9" w:themeFill="background1" w:themeFillShade="D9"/>
            <w:noWrap/>
            <w:hideMark/>
          </w:tcPr>
          <w:p w14:paraId="6381E237" w14:textId="1F093FB5" w:rsidR="001D7029" w:rsidRPr="003622D5" w:rsidRDefault="00E561F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Razones para vivir en el municipio</w:t>
            </w:r>
          </w:p>
        </w:tc>
        <w:tc>
          <w:tcPr>
            <w:tcW w:w="709" w:type="dxa"/>
            <w:shd w:val="clear" w:color="auto" w:fill="D9D9D9" w:themeFill="background1" w:themeFillShade="D9"/>
            <w:noWrap/>
            <w:hideMark/>
          </w:tcPr>
          <w:p w14:paraId="08D0551D"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w:t>
            </w:r>
          </w:p>
        </w:tc>
        <w:tc>
          <w:tcPr>
            <w:tcW w:w="1417" w:type="dxa"/>
            <w:shd w:val="clear" w:color="auto" w:fill="D9D9D9" w:themeFill="background1" w:themeFillShade="D9"/>
            <w:noWrap/>
            <w:hideMark/>
          </w:tcPr>
          <w:p w14:paraId="3B5DFA0D"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Participación</w:t>
            </w:r>
          </w:p>
        </w:tc>
      </w:tr>
      <w:tr w:rsidR="00E561F9" w:rsidRPr="003622D5" w14:paraId="5DEA0E80" w14:textId="77777777" w:rsidTr="00E561F9">
        <w:trPr>
          <w:trHeight w:val="315"/>
          <w:jc w:val="center"/>
        </w:trPr>
        <w:tc>
          <w:tcPr>
            <w:tcW w:w="5949" w:type="dxa"/>
            <w:noWrap/>
            <w:hideMark/>
          </w:tcPr>
          <w:p w14:paraId="22A7D435"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 xml:space="preserve">Sin respuesta </w:t>
            </w:r>
          </w:p>
        </w:tc>
        <w:tc>
          <w:tcPr>
            <w:tcW w:w="709" w:type="dxa"/>
            <w:noWrap/>
            <w:hideMark/>
          </w:tcPr>
          <w:p w14:paraId="1B84B7F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11</w:t>
            </w:r>
          </w:p>
        </w:tc>
        <w:tc>
          <w:tcPr>
            <w:tcW w:w="1417" w:type="dxa"/>
            <w:noWrap/>
            <w:hideMark/>
          </w:tcPr>
          <w:p w14:paraId="4D91655A"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39%</w:t>
            </w:r>
          </w:p>
        </w:tc>
      </w:tr>
      <w:tr w:rsidR="00E561F9" w:rsidRPr="003622D5" w14:paraId="6B80919A" w14:textId="77777777" w:rsidTr="00E561F9">
        <w:trPr>
          <w:trHeight w:val="315"/>
          <w:jc w:val="center"/>
        </w:trPr>
        <w:tc>
          <w:tcPr>
            <w:tcW w:w="5949" w:type="dxa"/>
            <w:noWrap/>
            <w:hideMark/>
          </w:tcPr>
          <w:p w14:paraId="773B3869"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Porque está cerca de familiares y/o amigos que lo apoyan</w:t>
            </w:r>
          </w:p>
        </w:tc>
        <w:tc>
          <w:tcPr>
            <w:tcW w:w="709" w:type="dxa"/>
            <w:noWrap/>
            <w:hideMark/>
          </w:tcPr>
          <w:p w14:paraId="35F01446"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9</w:t>
            </w:r>
          </w:p>
        </w:tc>
        <w:tc>
          <w:tcPr>
            <w:tcW w:w="1417" w:type="dxa"/>
            <w:noWrap/>
            <w:hideMark/>
          </w:tcPr>
          <w:p w14:paraId="56468C48"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32%</w:t>
            </w:r>
          </w:p>
        </w:tc>
      </w:tr>
      <w:tr w:rsidR="00E561F9" w:rsidRPr="003622D5" w14:paraId="0308847D" w14:textId="77777777" w:rsidTr="00E561F9">
        <w:trPr>
          <w:trHeight w:val="315"/>
          <w:jc w:val="center"/>
        </w:trPr>
        <w:tc>
          <w:tcPr>
            <w:tcW w:w="5949" w:type="dxa"/>
            <w:noWrap/>
            <w:hideMark/>
          </w:tcPr>
          <w:p w14:paraId="3E5EACEB"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Porque considera que hay más oportunidades económicas</w:t>
            </w:r>
          </w:p>
        </w:tc>
        <w:tc>
          <w:tcPr>
            <w:tcW w:w="709" w:type="dxa"/>
            <w:noWrap/>
            <w:hideMark/>
          </w:tcPr>
          <w:p w14:paraId="511C8378"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9</w:t>
            </w:r>
          </w:p>
        </w:tc>
        <w:tc>
          <w:tcPr>
            <w:tcW w:w="1417" w:type="dxa"/>
            <w:noWrap/>
            <w:hideMark/>
          </w:tcPr>
          <w:p w14:paraId="4DEC731A"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32%</w:t>
            </w:r>
          </w:p>
        </w:tc>
      </w:tr>
      <w:tr w:rsidR="00E561F9" w:rsidRPr="003622D5" w14:paraId="324F96BD" w14:textId="77777777" w:rsidTr="00E561F9">
        <w:trPr>
          <w:trHeight w:val="315"/>
          <w:jc w:val="center"/>
        </w:trPr>
        <w:tc>
          <w:tcPr>
            <w:tcW w:w="5949" w:type="dxa"/>
            <w:noWrap/>
            <w:hideMark/>
          </w:tcPr>
          <w:p w14:paraId="78CF734B"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Porque hay mejores condiciones de seguridad</w:t>
            </w:r>
          </w:p>
        </w:tc>
        <w:tc>
          <w:tcPr>
            <w:tcW w:w="709" w:type="dxa"/>
            <w:noWrap/>
            <w:hideMark/>
          </w:tcPr>
          <w:p w14:paraId="4986F3D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9</w:t>
            </w:r>
          </w:p>
        </w:tc>
        <w:tc>
          <w:tcPr>
            <w:tcW w:w="1417" w:type="dxa"/>
            <w:noWrap/>
            <w:hideMark/>
          </w:tcPr>
          <w:p w14:paraId="59447529"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32%</w:t>
            </w:r>
          </w:p>
        </w:tc>
      </w:tr>
      <w:tr w:rsidR="00E561F9" w:rsidRPr="003622D5" w14:paraId="18028177" w14:textId="77777777" w:rsidTr="00E561F9">
        <w:trPr>
          <w:trHeight w:val="315"/>
          <w:jc w:val="center"/>
        </w:trPr>
        <w:tc>
          <w:tcPr>
            <w:tcW w:w="5949" w:type="dxa"/>
            <w:noWrap/>
            <w:hideMark/>
          </w:tcPr>
          <w:p w14:paraId="32569944"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Otra</w:t>
            </w:r>
          </w:p>
        </w:tc>
        <w:tc>
          <w:tcPr>
            <w:tcW w:w="709" w:type="dxa"/>
            <w:noWrap/>
            <w:hideMark/>
          </w:tcPr>
          <w:p w14:paraId="3F429FEB"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w:t>
            </w:r>
          </w:p>
        </w:tc>
        <w:tc>
          <w:tcPr>
            <w:tcW w:w="1417" w:type="dxa"/>
            <w:noWrap/>
            <w:hideMark/>
          </w:tcPr>
          <w:p w14:paraId="79FDC885"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4%</w:t>
            </w:r>
          </w:p>
        </w:tc>
      </w:tr>
      <w:tr w:rsidR="00E561F9" w:rsidRPr="003622D5" w14:paraId="102CEE13" w14:textId="77777777" w:rsidTr="00E561F9">
        <w:trPr>
          <w:trHeight w:val="315"/>
          <w:jc w:val="center"/>
        </w:trPr>
        <w:tc>
          <w:tcPr>
            <w:tcW w:w="5949" w:type="dxa"/>
            <w:noWrap/>
            <w:hideMark/>
          </w:tcPr>
          <w:p w14:paraId="332D827B"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Total</w:t>
            </w:r>
          </w:p>
        </w:tc>
        <w:tc>
          <w:tcPr>
            <w:tcW w:w="709" w:type="dxa"/>
            <w:noWrap/>
            <w:hideMark/>
          </w:tcPr>
          <w:p w14:paraId="73F370C3"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28</w:t>
            </w:r>
          </w:p>
        </w:tc>
        <w:tc>
          <w:tcPr>
            <w:tcW w:w="1417" w:type="dxa"/>
            <w:noWrap/>
            <w:hideMark/>
          </w:tcPr>
          <w:p w14:paraId="5D39DF00"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100%</w:t>
            </w:r>
          </w:p>
        </w:tc>
      </w:tr>
    </w:tbl>
    <w:p w14:paraId="26B61809" w14:textId="77777777" w:rsidR="001D7029" w:rsidRPr="003622D5" w:rsidRDefault="001D7029" w:rsidP="001D7029">
      <w:pPr>
        <w:spacing w:before="240" w:after="120"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32C4CF89" w14:textId="04385988" w:rsidR="001D7029" w:rsidRPr="003622D5" w:rsidRDefault="00CC5EA4" w:rsidP="001D7029">
      <w:pPr>
        <w:spacing w:before="240" w:after="120" w:line="360" w:lineRule="auto"/>
        <w:jc w:val="both"/>
        <w:rPr>
          <w:rFonts w:ascii="Times New Roman" w:hAnsi="Times New Roman" w:cs="Times New Roman"/>
          <w:sz w:val="24"/>
          <w:szCs w:val="28"/>
        </w:rPr>
      </w:pPr>
      <w:r>
        <w:rPr>
          <w:rFonts w:ascii="Times New Roman" w:hAnsi="Times New Roman" w:cs="Times New Roman"/>
          <w:sz w:val="24"/>
          <w:szCs w:val="28"/>
        </w:rPr>
        <w:t>E</w:t>
      </w:r>
      <w:r w:rsidR="001D7029" w:rsidRPr="003622D5">
        <w:rPr>
          <w:rFonts w:ascii="Times New Roman" w:hAnsi="Times New Roman" w:cs="Times New Roman"/>
          <w:sz w:val="24"/>
          <w:szCs w:val="28"/>
        </w:rPr>
        <w:t>n el apartado de retorno y reubicación se indaga por cuáles son las razones por las que residen en el municipio de Totoró. En la tabla anterior, se puede apreciar que las principales razones son porque están cerca de familiares y/o amigos que los apoyan, porque consideran porque consideran que hay mejores condiciones de seguridad y porque consideran que hay mejores oportunidades económicas con el 32% de participación cada una, y el 4% manifiesta q</w:t>
      </w:r>
      <w:r>
        <w:rPr>
          <w:rFonts w:ascii="Times New Roman" w:hAnsi="Times New Roman" w:cs="Times New Roman"/>
          <w:sz w:val="24"/>
          <w:szCs w:val="28"/>
        </w:rPr>
        <w:t>ue por otras razones. E</w:t>
      </w:r>
      <w:r w:rsidR="001D7029" w:rsidRPr="003622D5">
        <w:rPr>
          <w:rFonts w:ascii="Times New Roman" w:hAnsi="Times New Roman" w:cs="Times New Roman"/>
          <w:sz w:val="24"/>
          <w:szCs w:val="28"/>
        </w:rPr>
        <w:t>l 39% de personas consideradas, se encuentran sin respuesta a esta pregunta.</w:t>
      </w:r>
    </w:p>
    <w:p w14:paraId="07235629" w14:textId="77777777" w:rsidR="003622D5" w:rsidRPr="003622D5" w:rsidRDefault="003622D5" w:rsidP="001D7029">
      <w:pPr>
        <w:spacing w:before="240" w:after="120" w:line="360" w:lineRule="auto"/>
        <w:jc w:val="both"/>
        <w:rPr>
          <w:rFonts w:ascii="Times New Roman" w:hAnsi="Times New Roman" w:cs="Times New Roman"/>
          <w:sz w:val="24"/>
          <w:szCs w:val="28"/>
        </w:rPr>
      </w:pPr>
    </w:p>
    <w:p w14:paraId="435A9270" w14:textId="5E76AF8E" w:rsidR="001D7029" w:rsidRPr="003622D5" w:rsidRDefault="001D7029" w:rsidP="00E561F9">
      <w:pPr>
        <w:pStyle w:val="Ttulo3"/>
        <w:numPr>
          <w:ilvl w:val="1"/>
          <w:numId w:val="23"/>
        </w:numPr>
        <w:spacing w:after="120" w:line="360" w:lineRule="auto"/>
        <w:rPr>
          <w:rFonts w:ascii="Times New Roman" w:hAnsi="Times New Roman" w:cs="Times New Roman"/>
          <w:b/>
          <w:color w:val="auto"/>
        </w:rPr>
      </w:pPr>
      <w:bookmarkStart w:id="94" w:name="_Toc30497229"/>
      <w:r w:rsidRPr="003622D5">
        <w:rPr>
          <w:rFonts w:ascii="Times New Roman" w:hAnsi="Times New Roman" w:cs="Times New Roman"/>
          <w:b/>
          <w:color w:val="auto"/>
        </w:rPr>
        <w:t>Rehabilitación</w:t>
      </w:r>
      <w:r w:rsidR="00E561F9" w:rsidRPr="003622D5">
        <w:rPr>
          <w:rFonts w:ascii="Times New Roman" w:hAnsi="Times New Roman" w:cs="Times New Roman"/>
          <w:b/>
          <w:color w:val="auto"/>
        </w:rPr>
        <w:t xml:space="preserve"> (recuperación emocional)</w:t>
      </w:r>
      <w:bookmarkEnd w:id="94"/>
    </w:p>
    <w:p w14:paraId="04B09A19" w14:textId="77777777" w:rsidR="001D7029" w:rsidRPr="003622D5" w:rsidRDefault="001D7029" w:rsidP="001D7029">
      <w:pPr>
        <w:spacing w:after="120" w:line="360" w:lineRule="auto"/>
        <w:jc w:val="both"/>
        <w:rPr>
          <w:rFonts w:ascii="Times New Roman" w:hAnsi="Times New Roman" w:cs="Times New Roman"/>
          <w:bCs/>
          <w:color w:val="000000" w:themeColor="text1"/>
          <w:sz w:val="24"/>
          <w:szCs w:val="24"/>
        </w:rPr>
      </w:pPr>
      <w:r w:rsidRPr="003622D5">
        <w:rPr>
          <w:rFonts w:ascii="Times New Roman" w:hAnsi="Times New Roman" w:cs="Times New Roman"/>
          <w:sz w:val="24"/>
          <w:szCs w:val="24"/>
        </w:rPr>
        <w:t xml:space="preserve">Para el módulo de rehabilitación 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w:t>
      </w:r>
      <w:r w:rsidRPr="003622D5">
        <w:rPr>
          <w:rFonts w:ascii="Times New Roman" w:hAnsi="Times New Roman" w:cs="Times New Roman"/>
          <w:sz w:val="24"/>
          <w:szCs w:val="24"/>
        </w:rPr>
        <w:lastRenderedPageBreak/>
        <w:t>psicosocial para las personas que no han recibido este tipo de atención y se muestra el tipo de acompañamiento que prefieren. Para terminar, se presenta la información acerca de la c</w:t>
      </w:r>
      <w:r w:rsidRPr="003622D5">
        <w:rPr>
          <w:rFonts w:ascii="Times New Roman" w:hAnsi="Times New Roman" w:cs="Times New Roman"/>
          <w:bCs/>
          <w:color w:val="000000" w:themeColor="text1"/>
          <w:sz w:val="24"/>
          <w:szCs w:val="24"/>
        </w:rPr>
        <w:t>oordinación entre el Estado y las autoridades tradicionales para la rehabilitación.</w:t>
      </w:r>
    </w:p>
    <w:p w14:paraId="6C1C8700" w14:textId="77777777" w:rsidR="001D7029" w:rsidRPr="003622D5" w:rsidRDefault="001D7029" w:rsidP="001D7029">
      <w:pPr>
        <w:spacing w:after="120" w:line="360" w:lineRule="auto"/>
        <w:jc w:val="both"/>
        <w:rPr>
          <w:rFonts w:ascii="Times New Roman" w:hAnsi="Times New Roman" w:cs="Times New Roman"/>
          <w:bCs/>
          <w:color w:val="000000" w:themeColor="text1"/>
          <w:sz w:val="24"/>
          <w:szCs w:val="24"/>
        </w:rPr>
      </w:pPr>
    </w:p>
    <w:p w14:paraId="1D73EB6F" w14:textId="1793FCF0" w:rsidR="001D7029" w:rsidRPr="003622D5" w:rsidRDefault="001D7029" w:rsidP="00856481">
      <w:pPr>
        <w:pStyle w:val="Descripcin"/>
        <w:spacing w:after="0"/>
        <w:jc w:val="center"/>
        <w:rPr>
          <w:rFonts w:ascii="Times New Roman" w:hAnsi="Times New Roman" w:cs="Times New Roman"/>
          <w:b/>
          <w:bCs/>
          <w:i w:val="0"/>
          <w:iCs w:val="0"/>
          <w:color w:val="000000" w:themeColor="text1"/>
          <w:sz w:val="24"/>
          <w:szCs w:val="24"/>
        </w:rPr>
      </w:pPr>
      <w:bookmarkStart w:id="95" w:name="_Toc26271850"/>
      <w:bookmarkStart w:id="96" w:name="_Toc30497286"/>
      <w:bookmarkStart w:id="97" w:name="_Toc70351171"/>
      <w:r w:rsidRPr="003622D5">
        <w:rPr>
          <w:rFonts w:ascii="Times New Roman" w:hAnsi="Times New Roman" w:cs="Times New Roman"/>
          <w:b/>
          <w:bCs/>
          <w:i w:val="0"/>
          <w:iCs w:val="0"/>
          <w:color w:val="000000" w:themeColor="text1"/>
          <w:sz w:val="24"/>
          <w:szCs w:val="24"/>
        </w:rPr>
        <w:t xml:space="preserve">Gráfico </w:t>
      </w:r>
      <w:r w:rsidR="00856481">
        <w:rPr>
          <w:rFonts w:ascii="Times New Roman" w:hAnsi="Times New Roman" w:cs="Times New Roman"/>
          <w:b/>
          <w:bCs/>
          <w:i w:val="0"/>
          <w:iCs w:val="0"/>
          <w:color w:val="000000" w:themeColor="text1"/>
          <w:sz w:val="24"/>
          <w:szCs w:val="24"/>
        </w:rPr>
        <w:t>1</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Gráfico \* ARABIC </w:instrText>
      </w:r>
      <w:r w:rsidRPr="003622D5">
        <w:rPr>
          <w:rFonts w:ascii="Times New Roman" w:hAnsi="Times New Roman" w:cs="Times New Roman"/>
          <w:b/>
          <w:bCs/>
          <w:i w:val="0"/>
          <w:iCs w:val="0"/>
          <w:color w:val="000000" w:themeColor="text1"/>
          <w:sz w:val="24"/>
          <w:szCs w:val="24"/>
        </w:rPr>
        <w:fldChar w:fldCharType="end"/>
      </w:r>
      <w:r w:rsidR="00926E65">
        <w:rPr>
          <w:rFonts w:ascii="Times New Roman" w:hAnsi="Times New Roman" w:cs="Times New Roman"/>
          <w:b/>
          <w:bCs/>
          <w:i w:val="0"/>
          <w:iCs w:val="0"/>
          <w:color w:val="000000" w:themeColor="text1"/>
          <w:sz w:val="24"/>
          <w:szCs w:val="24"/>
        </w:rPr>
        <w:t>7</w:t>
      </w:r>
      <w:r w:rsidRPr="003622D5">
        <w:rPr>
          <w:rFonts w:ascii="Times New Roman" w:hAnsi="Times New Roman" w:cs="Times New Roman"/>
          <w:b/>
          <w:bCs/>
          <w:i w:val="0"/>
          <w:iCs w:val="0"/>
          <w:color w:val="000000" w:themeColor="text1"/>
          <w:sz w:val="24"/>
          <w:szCs w:val="24"/>
        </w:rPr>
        <w:t>. Ámbitos de atención psicosocial</w:t>
      </w:r>
      <w:bookmarkEnd w:id="95"/>
      <w:bookmarkEnd w:id="96"/>
      <w:bookmarkEnd w:id="97"/>
    </w:p>
    <w:p w14:paraId="031BD27A" w14:textId="77777777" w:rsidR="001D7029" w:rsidRPr="003622D5" w:rsidRDefault="001D7029" w:rsidP="00441C4B">
      <w:pPr>
        <w:pStyle w:val="Descripcin"/>
        <w:spacing w:after="0"/>
        <w:jc w:val="center"/>
        <w:rPr>
          <w:rFonts w:ascii="Times New Roman" w:hAnsi="Times New Roman" w:cs="Times New Roman"/>
          <w:i w:val="0"/>
          <w:iCs w:val="0"/>
          <w:sz w:val="24"/>
          <w:szCs w:val="24"/>
        </w:rPr>
      </w:pPr>
      <w:r w:rsidRPr="003622D5">
        <w:rPr>
          <w:rFonts w:ascii="Times New Roman" w:hAnsi="Times New Roman" w:cs="Times New Roman"/>
          <w:noProof/>
          <w:lang w:eastAsia="es-CO"/>
        </w:rPr>
        <w:drawing>
          <wp:inline distT="0" distB="0" distL="0" distR="0" wp14:anchorId="134FEDCE" wp14:editId="7C62BFA7">
            <wp:extent cx="4320000" cy="2520000"/>
            <wp:effectExtent l="0" t="0" r="4445" b="13970"/>
            <wp:docPr id="40" name="Gráfico 40">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D663AEE" w14:textId="77777777" w:rsidR="001D7029" w:rsidRPr="003622D5" w:rsidRDefault="001D7029" w:rsidP="00441C4B">
      <w:pPr>
        <w:spacing w:after="0"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71AD24FB" w14:textId="77777777" w:rsidR="003622D5" w:rsidRPr="003622D5" w:rsidRDefault="003622D5" w:rsidP="001D7029">
      <w:pPr>
        <w:spacing w:after="120" w:line="360" w:lineRule="auto"/>
        <w:jc w:val="both"/>
        <w:rPr>
          <w:rFonts w:ascii="Times New Roman" w:hAnsi="Times New Roman" w:cs="Times New Roman"/>
          <w:sz w:val="24"/>
          <w:szCs w:val="24"/>
        </w:rPr>
      </w:pPr>
    </w:p>
    <w:p w14:paraId="35EFA789"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Para comenzar, primero se identifica que el 77% de las personas víctimas, no recibieron atención psicosocial. Por otro lado, se encuentra que el 19% de las personas encuestadas recibieron atención psicosocial comunitaria, mientras que el 2% de las personas recibieron atención psicosocial individual y grupal.</w:t>
      </w:r>
    </w:p>
    <w:p w14:paraId="6BC2E937" w14:textId="77777777" w:rsidR="003622D5" w:rsidRPr="003622D5" w:rsidRDefault="003622D5">
      <w:pPr>
        <w:rPr>
          <w:rFonts w:ascii="Times New Roman" w:hAnsi="Times New Roman" w:cs="Times New Roman"/>
          <w:b/>
          <w:bCs/>
          <w:color w:val="000000" w:themeColor="text1"/>
          <w:sz w:val="24"/>
          <w:szCs w:val="24"/>
        </w:rPr>
      </w:pPr>
      <w:bookmarkStart w:id="98" w:name="_Toc26271851"/>
      <w:r w:rsidRPr="003622D5">
        <w:rPr>
          <w:rFonts w:ascii="Times New Roman" w:hAnsi="Times New Roman" w:cs="Times New Roman"/>
          <w:b/>
          <w:bCs/>
          <w:i/>
          <w:iCs/>
          <w:color w:val="000000" w:themeColor="text1"/>
          <w:sz w:val="24"/>
          <w:szCs w:val="24"/>
        </w:rPr>
        <w:br w:type="page"/>
      </w:r>
    </w:p>
    <w:p w14:paraId="45FB12E7" w14:textId="5F9EE372" w:rsidR="001D7029" w:rsidRPr="003622D5" w:rsidRDefault="001D7029" w:rsidP="00926E65">
      <w:pPr>
        <w:pStyle w:val="Descripcin"/>
        <w:spacing w:after="0"/>
        <w:jc w:val="both"/>
        <w:rPr>
          <w:rFonts w:ascii="Times New Roman" w:hAnsi="Times New Roman" w:cs="Times New Roman"/>
          <w:b/>
          <w:bCs/>
          <w:i w:val="0"/>
          <w:iCs w:val="0"/>
          <w:color w:val="000000" w:themeColor="text1"/>
          <w:sz w:val="24"/>
          <w:szCs w:val="24"/>
        </w:rPr>
      </w:pPr>
      <w:bookmarkStart w:id="99" w:name="_Toc30497287"/>
      <w:r w:rsidRPr="003622D5">
        <w:rPr>
          <w:rFonts w:ascii="Times New Roman" w:hAnsi="Times New Roman" w:cs="Times New Roman"/>
          <w:b/>
          <w:bCs/>
          <w:i w:val="0"/>
          <w:iCs w:val="0"/>
          <w:color w:val="000000" w:themeColor="text1"/>
          <w:sz w:val="24"/>
          <w:szCs w:val="24"/>
        </w:rPr>
        <w:lastRenderedPageBreak/>
        <w:t xml:space="preserve">Gráfico </w:t>
      </w:r>
      <w:r w:rsidR="00926E65">
        <w:rPr>
          <w:rFonts w:ascii="Times New Roman" w:hAnsi="Times New Roman" w:cs="Times New Roman"/>
          <w:b/>
          <w:bCs/>
          <w:i w:val="0"/>
          <w:iCs w:val="0"/>
          <w:color w:val="000000" w:themeColor="text1"/>
          <w:sz w:val="24"/>
          <w:szCs w:val="24"/>
        </w:rPr>
        <w:t>18</w:t>
      </w:r>
      <w:r w:rsidRPr="003622D5">
        <w:rPr>
          <w:rFonts w:ascii="Times New Roman" w:hAnsi="Times New Roman" w:cs="Times New Roman"/>
          <w:b/>
          <w:bCs/>
          <w:i w:val="0"/>
          <w:iCs w:val="0"/>
          <w:color w:val="000000" w:themeColor="text1"/>
          <w:sz w:val="24"/>
          <w:szCs w:val="24"/>
        </w:rPr>
        <w:t>. Utilidad de la atención psicosocial para la recuperación emocional</w:t>
      </w:r>
      <w:bookmarkEnd w:id="98"/>
      <w:bookmarkEnd w:id="99"/>
    </w:p>
    <w:p w14:paraId="4C11037B" w14:textId="77777777" w:rsidR="001D7029" w:rsidRPr="003622D5" w:rsidRDefault="001D7029" w:rsidP="00441C4B">
      <w:pPr>
        <w:spacing w:after="0" w:line="360" w:lineRule="auto"/>
        <w:jc w:val="center"/>
        <w:rPr>
          <w:rFonts w:ascii="Times New Roman" w:hAnsi="Times New Roman" w:cs="Times New Roman"/>
          <w:sz w:val="20"/>
        </w:rPr>
      </w:pPr>
      <w:r w:rsidRPr="003622D5">
        <w:rPr>
          <w:rFonts w:ascii="Times New Roman" w:hAnsi="Times New Roman" w:cs="Times New Roman"/>
          <w:noProof/>
          <w:lang w:eastAsia="es-CO"/>
        </w:rPr>
        <w:drawing>
          <wp:inline distT="0" distB="0" distL="0" distR="0" wp14:anchorId="735F5A9F" wp14:editId="2C246C0A">
            <wp:extent cx="4320000" cy="2520000"/>
            <wp:effectExtent l="0" t="0" r="4445" b="13970"/>
            <wp:docPr id="41" name="Gráfico 41">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3BF5E2D" w14:textId="77777777" w:rsidR="001D7029" w:rsidRPr="003622D5" w:rsidRDefault="001D7029" w:rsidP="00441C4B">
      <w:pPr>
        <w:spacing w:after="0" w:line="36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1F8CABAF"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De las 11 personas que recibieron algún tipo de atención psicosocial, se encontró que el 45% afirman que la atención psicosocial contribuyó para su recuperación emocional, mientras que el restante 55% aseguran que dicha atención sí no fue de utilidad. </w:t>
      </w:r>
    </w:p>
    <w:p w14:paraId="72A3090D" w14:textId="77777777" w:rsidR="001D7029" w:rsidRPr="003622D5" w:rsidRDefault="001D7029" w:rsidP="001D7029">
      <w:pPr>
        <w:pStyle w:val="Descripcin"/>
        <w:jc w:val="center"/>
        <w:rPr>
          <w:rFonts w:ascii="Times New Roman" w:hAnsi="Times New Roman" w:cs="Times New Roman"/>
          <w:b/>
          <w:bCs/>
          <w:i w:val="0"/>
          <w:iCs w:val="0"/>
          <w:color w:val="000000" w:themeColor="text1"/>
          <w:sz w:val="24"/>
          <w:szCs w:val="24"/>
        </w:rPr>
      </w:pPr>
      <w:bookmarkStart w:id="100" w:name="_Toc25759305"/>
      <w:bookmarkStart w:id="101" w:name="_Toc30497303"/>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11</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Requerimiento de atención psicosocial y tipo de acompañamiento</w:t>
      </w:r>
      <w:bookmarkEnd w:id="100"/>
      <w:bookmarkEnd w:id="101"/>
    </w:p>
    <w:tbl>
      <w:tblPr>
        <w:tblStyle w:val="Tablaconcuadrcula"/>
        <w:tblW w:w="6020" w:type="dxa"/>
        <w:jc w:val="center"/>
        <w:tblLook w:val="04A0" w:firstRow="1" w:lastRow="0" w:firstColumn="1" w:lastColumn="0" w:noHBand="0" w:noVBand="1"/>
      </w:tblPr>
      <w:tblGrid>
        <w:gridCol w:w="510"/>
        <w:gridCol w:w="456"/>
        <w:gridCol w:w="2024"/>
        <w:gridCol w:w="1284"/>
        <w:gridCol w:w="456"/>
        <w:gridCol w:w="1590"/>
      </w:tblGrid>
      <w:tr w:rsidR="00E561F9" w:rsidRPr="003622D5" w14:paraId="7B96D78E" w14:textId="77777777" w:rsidTr="00E561F9">
        <w:trPr>
          <w:trHeight w:val="480"/>
          <w:jc w:val="center"/>
        </w:trPr>
        <w:tc>
          <w:tcPr>
            <w:tcW w:w="2880" w:type="dxa"/>
            <w:gridSpan w:val="3"/>
            <w:shd w:val="clear" w:color="auto" w:fill="D9D9D9" w:themeFill="background1" w:themeFillShade="D9"/>
            <w:hideMark/>
          </w:tcPr>
          <w:p w14:paraId="739F2591"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 xml:space="preserve">Requiere acompañamiento </w:t>
            </w:r>
          </w:p>
        </w:tc>
        <w:tc>
          <w:tcPr>
            <w:tcW w:w="3140" w:type="dxa"/>
            <w:gridSpan w:val="3"/>
            <w:shd w:val="clear" w:color="auto" w:fill="D9D9D9" w:themeFill="background1" w:themeFillShade="D9"/>
            <w:hideMark/>
          </w:tcPr>
          <w:p w14:paraId="3B71109B"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Tipo de acompañamiento</w:t>
            </w:r>
          </w:p>
        </w:tc>
      </w:tr>
      <w:tr w:rsidR="00E561F9" w:rsidRPr="003622D5" w14:paraId="053BA942" w14:textId="77777777" w:rsidTr="00E561F9">
        <w:trPr>
          <w:trHeight w:val="240"/>
          <w:jc w:val="center"/>
        </w:trPr>
        <w:tc>
          <w:tcPr>
            <w:tcW w:w="467" w:type="dxa"/>
            <w:noWrap/>
            <w:hideMark/>
          </w:tcPr>
          <w:p w14:paraId="64D86D34"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 </w:t>
            </w:r>
          </w:p>
        </w:tc>
        <w:tc>
          <w:tcPr>
            <w:tcW w:w="389" w:type="dxa"/>
            <w:noWrap/>
            <w:hideMark/>
          </w:tcPr>
          <w:p w14:paraId="5DE23F3A"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w:t>
            </w:r>
          </w:p>
        </w:tc>
        <w:tc>
          <w:tcPr>
            <w:tcW w:w="2024" w:type="dxa"/>
            <w:noWrap/>
            <w:hideMark/>
          </w:tcPr>
          <w:p w14:paraId="4BA07E05"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Participación</w:t>
            </w:r>
          </w:p>
        </w:tc>
        <w:tc>
          <w:tcPr>
            <w:tcW w:w="1244" w:type="dxa"/>
            <w:noWrap/>
            <w:hideMark/>
          </w:tcPr>
          <w:p w14:paraId="670F5982"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 </w:t>
            </w:r>
          </w:p>
        </w:tc>
        <w:tc>
          <w:tcPr>
            <w:tcW w:w="306" w:type="dxa"/>
            <w:noWrap/>
            <w:hideMark/>
          </w:tcPr>
          <w:p w14:paraId="52E9CC4F"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w:t>
            </w:r>
          </w:p>
        </w:tc>
        <w:tc>
          <w:tcPr>
            <w:tcW w:w="1590" w:type="dxa"/>
            <w:noWrap/>
            <w:hideMark/>
          </w:tcPr>
          <w:p w14:paraId="6E4FC4BE"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Participación</w:t>
            </w:r>
          </w:p>
        </w:tc>
      </w:tr>
      <w:tr w:rsidR="00E561F9" w:rsidRPr="003622D5" w14:paraId="0534FC8D" w14:textId="77777777" w:rsidTr="00E561F9">
        <w:trPr>
          <w:trHeight w:val="240"/>
          <w:jc w:val="center"/>
        </w:trPr>
        <w:tc>
          <w:tcPr>
            <w:tcW w:w="467" w:type="dxa"/>
            <w:vMerge w:val="restart"/>
            <w:noWrap/>
            <w:hideMark/>
          </w:tcPr>
          <w:p w14:paraId="5CD902BF"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Si</w:t>
            </w:r>
          </w:p>
        </w:tc>
        <w:tc>
          <w:tcPr>
            <w:tcW w:w="389" w:type="dxa"/>
            <w:vMerge w:val="restart"/>
            <w:noWrap/>
            <w:hideMark/>
          </w:tcPr>
          <w:p w14:paraId="0C4B34F4"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19</w:t>
            </w:r>
          </w:p>
        </w:tc>
        <w:tc>
          <w:tcPr>
            <w:tcW w:w="2024" w:type="dxa"/>
            <w:vMerge w:val="restart"/>
            <w:noWrap/>
            <w:hideMark/>
          </w:tcPr>
          <w:p w14:paraId="3C3B26C5"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40,4%</w:t>
            </w:r>
          </w:p>
        </w:tc>
        <w:tc>
          <w:tcPr>
            <w:tcW w:w="1244" w:type="dxa"/>
            <w:noWrap/>
            <w:hideMark/>
          </w:tcPr>
          <w:p w14:paraId="444B1AE6"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Familiar</w:t>
            </w:r>
          </w:p>
        </w:tc>
        <w:tc>
          <w:tcPr>
            <w:tcW w:w="306" w:type="dxa"/>
            <w:noWrap/>
            <w:hideMark/>
          </w:tcPr>
          <w:p w14:paraId="1053C066"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9</w:t>
            </w:r>
          </w:p>
        </w:tc>
        <w:tc>
          <w:tcPr>
            <w:tcW w:w="1590" w:type="dxa"/>
            <w:noWrap/>
            <w:hideMark/>
          </w:tcPr>
          <w:p w14:paraId="7808D088"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47,4%</w:t>
            </w:r>
          </w:p>
        </w:tc>
      </w:tr>
      <w:tr w:rsidR="00E561F9" w:rsidRPr="003622D5" w14:paraId="31DC8222" w14:textId="77777777" w:rsidTr="00E561F9">
        <w:trPr>
          <w:trHeight w:val="255"/>
          <w:jc w:val="center"/>
        </w:trPr>
        <w:tc>
          <w:tcPr>
            <w:tcW w:w="467" w:type="dxa"/>
            <w:vMerge/>
            <w:hideMark/>
          </w:tcPr>
          <w:p w14:paraId="5CC96C89" w14:textId="77777777" w:rsidR="001D7029" w:rsidRPr="003622D5" w:rsidRDefault="001D7029" w:rsidP="001D7029">
            <w:pPr>
              <w:rPr>
                <w:rFonts w:ascii="Times New Roman" w:eastAsia="Times New Roman" w:hAnsi="Times New Roman" w:cs="Times New Roman"/>
                <w:b/>
                <w:bCs/>
                <w:sz w:val="24"/>
                <w:szCs w:val="24"/>
                <w:lang w:eastAsia="es-CO"/>
              </w:rPr>
            </w:pPr>
          </w:p>
        </w:tc>
        <w:tc>
          <w:tcPr>
            <w:tcW w:w="389" w:type="dxa"/>
            <w:vMerge/>
            <w:hideMark/>
          </w:tcPr>
          <w:p w14:paraId="3655B044" w14:textId="77777777" w:rsidR="001D7029" w:rsidRPr="003622D5" w:rsidRDefault="001D7029" w:rsidP="001D7029">
            <w:pPr>
              <w:rPr>
                <w:rFonts w:ascii="Times New Roman" w:eastAsia="Times New Roman" w:hAnsi="Times New Roman" w:cs="Times New Roman"/>
                <w:sz w:val="24"/>
                <w:szCs w:val="24"/>
                <w:lang w:eastAsia="es-CO"/>
              </w:rPr>
            </w:pPr>
          </w:p>
        </w:tc>
        <w:tc>
          <w:tcPr>
            <w:tcW w:w="2024" w:type="dxa"/>
            <w:vMerge/>
            <w:hideMark/>
          </w:tcPr>
          <w:p w14:paraId="1057FB25" w14:textId="77777777" w:rsidR="001D7029" w:rsidRPr="003622D5" w:rsidRDefault="001D7029" w:rsidP="001D7029">
            <w:pPr>
              <w:rPr>
                <w:rFonts w:ascii="Times New Roman" w:eastAsia="Times New Roman" w:hAnsi="Times New Roman" w:cs="Times New Roman"/>
                <w:sz w:val="24"/>
                <w:szCs w:val="24"/>
                <w:lang w:eastAsia="es-CO"/>
              </w:rPr>
            </w:pPr>
          </w:p>
        </w:tc>
        <w:tc>
          <w:tcPr>
            <w:tcW w:w="1244" w:type="dxa"/>
            <w:noWrap/>
            <w:hideMark/>
          </w:tcPr>
          <w:p w14:paraId="1A4A7723" w14:textId="77777777" w:rsidR="001D7029" w:rsidRPr="003622D5" w:rsidRDefault="001D7029" w:rsidP="001D7029">
            <w:pP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Individual</w:t>
            </w:r>
          </w:p>
        </w:tc>
        <w:tc>
          <w:tcPr>
            <w:tcW w:w="306" w:type="dxa"/>
            <w:noWrap/>
            <w:hideMark/>
          </w:tcPr>
          <w:p w14:paraId="35C93223"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10</w:t>
            </w:r>
          </w:p>
        </w:tc>
        <w:tc>
          <w:tcPr>
            <w:tcW w:w="1590" w:type="dxa"/>
            <w:noWrap/>
            <w:hideMark/>
          </w:tcPr>
          <w:p w14:paraId="029539F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52,6%</w:t>
            </w:r>
          </w:p>
        </w:tc>
      </w:tr>
      <w:tr w:rsidR="00E561F9" w:rsidRPr="003622D5" w14:paraId="34567142" w14:textId="77777777" w:rsidTr="00E561F9">
        <w:trPr>
          <w:trHeight w:val="315"/>
          <w:jc w:val="center"/>
        </w:trPr>
        <w:tc>
          <w:tcPr>
            <w:tcW w:w="467" w:type="dxa"/>
            <w:noWrap/>
            <w:hideMark/>
          </w:tcPr>
          <w:p w14:paraId="737912F0"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No</w:t>
            </w:r>
          </w:p>
        </w:tc>
        <w:tc>
          <w:tcPr>
            <w:tcW w:w="389" w:type="dxa"/>
            <w:noWrap/>
            <w:hideMark/>
          </w:tcPr>
          <w:p w14:paraId="06D88810"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17</w:t>
            </w:r>
          </w:p>
        </w:tc>
        <w:tc>
          <w:tcPr>
            <w:tcW w:w="2024" w:type="dxa"/>
            <w:noWrap/>
            <w:hideMark/>
          </w:tcPr>
          <w:p w14:paraId="3BE87F7E"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36,2%</w:t>
            </w:r>
          </w:p>
        </w:tc>
        <w:tc>
          <w:tcPr>
            <w:tcW w:w="1244" w:type="dxa"/>
            <w:noWrap/>
            <w:hideMark/>
          </w:tcPr>
          <w:p w14:paraId="616FC8A8" w14:textId="7694EE05" w:rsidR="001D7029" w:rsidRPr="003622D5" w:rsidRDefault="00BB3184" w:rsidP="001D7029">
            <w:pPr>
              <w:rPr>
                <w:rFonts w:ascii="Times New Roman" w:eastAsia="Times New Roman" w:hAnsi="Times New Roman" w:cs="Times New Roman"/>
                <w:b/>
                <w:bCs/>
                <w:sz w:val="24"/>
                <w:szCs w:val="24"/>
                <w:lang w:eastAsia="es-CO"/>
              </w:rPr>
            </w:pPr>
            <w:r>
              <w:rPr>
                <w:rFonts w:ascii="Times New Roman" w:eastAsia="Times New Roman" w:hAnsi="Times New Roman" w:cs="Times New Roman"/>
                <w:b/>
                <w:bCs/>
                <w:sz w:val="24"/>
                <w:szCs w:val="24"/>
                <w:lang w:eastAsia="es-CO"/>
              </w:rPr>
              <w:t>Total</w:t>
            </w:r>
          </w:p>
        </w:tc>
        <w:tc>
          <w:tcPr>
            <w:tcW w:w="306" w:type="dxa"/>
            <w:noWrap/>
            <w:hideMark/>
          </w:tcPr>
          <w:p w14:paraId="1871C49A" w14:textId="56320F59" w:rsidR="001D7029" w:rsidRPr="003622D5" w:rsidRDefault="00BB3184" w:rsidP="001D7029">
            <w:pPr>
              <w:jc w:val="center"/>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19</w:t>
            </w:r>
          </w:p>
        </w:tc>
        <w:tc>
          <w:tcPr>
            <w:tcW w:w="1590" w:type="dxa"/>
            <w:noWrap/>
            <w:hideMark/>
          </w:tcPr>
          <w:p w14:paraId="5F900D2D" w14:textId="35FD0F1D" w:rsidR="001D7029" w:rsidRPr="003622D5" w:rsidRDefault="00BB3184" w:rsidP="001D7029">
            <w:pPr>
              <w:jc w:val="center"/>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100</w:t>
            </w:r>
          </w:p>
        </w:tc>
      </w:tr>
    </w:tbl>
    <w:p w14:paraId="7343B8C1" w14:textId="77777777" w:rsidR="001D7029" w:rsidRPr="003622D5" w:rsidRDefault="001D7029" w:rsidP="001D7029">
      <w:pPr>
        <w:spacing w:after="120" w:line="360" w:lineRule="auto"/>
        <w:jc w:val="center"/>
        <w:rPr>
          <w:rFonts w:ascii="Times New Roman" w:hAnsi="Times New Roman" w:cs="Times New Roman"/>
          <w:sz w:val="24"/>
          <w:szCs w:val="24"/>
        </w:rPr>
      </w:pPr>
      <w:r w:rsidRPr="003622D5">
        <w:rPr>
          <w:rFonts w:ascii="Times New Roman" w:hAnsi="Times New Roman" w:cs="Times New Roman"/>
          <w:sz w:val="20"/>
        </w:rPr>
        <w:t>Fuente: Elaboración propia a partir de datos UARIV, 2019</w:t>
      </w:r>
    </w:p>
    <w:p w14:paraId="0813C4C5" w14:textId="77777777" w:rsidR="001D7029" w:rsidRPr="003622D5" w:rsidRDefault="001D7029" w:rsidP="001D7029">
      <w:pPr>
        <w:spacing w:after="120" w:line="360" w:lineRule="auto"/>
        <w:jc w:val="both"/>
        <w:rPr>
          <w:rFonts w:ascii="Times New Roman" w:hAnsi="Times New Roman" w:cs="Times New Roman"/>
          <w:sz w:val="24"/>
          <w:szCs w:val="24"/>
        </w:rPr>
      </w:pPr>
      <w:r w:rsidRPr="003622D5">
        <w:rPr>
          <w:rFonts w:ascii="Times New Roman" w:hAnsi="Times New Roman" w:cs="Times New Roman"/>
          <w:sz w:val="24"/>
          <w:szCs w:val="24"/>
        </w:rPr>
        <w:t>Ahora bien, de las 47 personas encuestadas el 36,2% considera que no requiere atención psicosocial, mientras que el 40,4% si requieren dicho acompañamiento. De este último grupo de personas, el 47,4% prefieren que esta atención sea familiar, mientras que el 52,6% de las personas prefieren que la atención sea individual.</w:t>
      </w:r>
    </w:p>
    <w:p w14:paraId="79706865" w14:textId="2EA265D9" w:rsidR="001D7029" w:rsidRPr="003622D5" w:rsidRDefault="00CC5EA4" w:rsidP="001D7029">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E</w:t>
      </w:r>
      <w:r w:rsidR="001D7029" w:rsidRPr="003622D5">
        <w:rPr>
          <w:rFonts w:ascii="Times New Roman" w:hAnsi="Times New Roman" w:cs="Times New Roman"/>
          <w:sz w:val="24"/>
          <w:szCs w:val="24"/>
        </w:rPr>
        <w:t xml:space="preserve">n el módulo de retorno y reubicación se indaga por la coordinación entre las entidades del Estado, encargadas de la rehabilitación de las personas, con las autoridades tradicionales. </w:t>
      </w:r>
      <w:r w:rsidR="001D7029" w:rsidRPr="003622D5">
        <w:rPr>
          <w:rFonts w:ascii="Times New Roman" w:hAnsi="Times New Roman" w:cs="Times New Roman"/>
          <w:sz w:val="24"/>
          <w:szCs w:val="24"/>
        </w:rPr>
        <w:lastRenderedPageBreak/>
        <w:t>Cabe destacar que de las 47 personas encuestas en Totoró, la totalidad manifestaron que no hubo dicha coordinación.</w:t>
      </w:r>
    </w:p>
    <w:p w14:paraId="6861D8AF" w14:textId="33CAB5EA" w:rsidR="001D7029" w:rsidRPr="003622D5" w:rsidRDefault="001D7029" w:rsidP="003622D5">
      <w:pPr>
        <w:pStyle w:val="Ttulo3"/>
        <w:numPr>
          <w:ilvl w:val="1"/>
          <w:numId w:val="23"/>
        </w:numPr>
        <w:spacing w:before="0" w:afterLines="120" w:after="288" w:line="360" w:lineRule="auto"/>
        <w:rPr>
          <w:rFonts w:ascii="Times New Roman" w:hAnsi="Times New Roman" w:cs="Times New Roman"/>
          <w:b/>
          <w:color w:val="auto"/>
        </w:rPr>
      </w:pPr>
      <w:bookmarkStart w:id="102" w:name="_Toc30497230"/>
      <w:r w:rsidRPr="003622D5">
        <w:rPr>
          <w:rFonts w:ascii="Times New Roman" w:hAnsi="Times New Roman" w:cs="Times New Roman"/>
          <w:b/>
          <w:color w:val="auto"/>
        </w:rPr>
        <w:t>Fuerza de trabajo</w:t>
      </w:r>
      <w:bookmarkEnd w:id="102"/>
    </w:p>
    <w:p w14:paraId="0CC2A44B"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este módulo, se analiza las características laborales de la población víctima del conflicto armado,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el total de personas encuestadas mayores de 10 años en el municipio de Totoró fueron 43. </w:t>
      </w:r>
    </w:p>
    <w:p w14:paraId="2225883F" w14:textId="77777777" w:rsidR="001D7029" w:rsidRPr="003622D5" w:rsidRDefault="001D7029" w:rsidP="001D7029">
      <w:pPr>
        <w:spacing w:afterLines="120" w:after="288" w:line="360" w:lineRule="auto"/>
        <w:jc w:val="both"/>
        <w:rPr>
          <w:rFonts w:ascii="Times New Roman" w:hAnsi="Times New Roman" w:cs="Times New Roman"/>
          <w:b/>
          <w:sz w:val="24"/>
          <w:szCs w:val="24"/>
        </w:rPr>
      </w:pPr>
      <w:r w:rsidRPr="003622D5">
        <w:rPr>
          <w:rFonts w:ascii="Times New Roman" w:hAnsi="Times New Roman" w:cs="Times New Roman"/>
          <w:sz w:val="24"/>
          <w:szCs w:val="24"/>
        </w:rPr>
        <w:t xml:space="preserve">En cuanto a la pregunta de la actividad en la que las personas encuestadas ocuparon la mayor parte del tiempo se dieron como opciones de respuesta: oficios del hogar, trabajando, estudiando, otra actividad, buscando trabajo, incapacitado permanente para trabajar o si trabaja en los oficios propios de su comunidad. Los resultados se muestran en el siguiente gráfico:  </w:t>
      </w:r>
    </w:p>
    <w:p w14:paraId="72E14F1C" w14:textId="77777777" w:rsidR="003622D5" w:rsidRPr="003622D5" w:rsidRDefault="003622D5">
      <w:pPr>
        <w:rPr>
          <w:rFonts w:ascii="Times New Roman" w:hAnsi="Times New Roman" w:cs="Times New Roman"/>
          <w:b/>
          <w:bCs/>
          <w:color w:val="000000" w:themeColor="text1"/>
          <w:sz w:val="24"/>
          <w:szCs w:val="24"/>
        </w:rPr>
      </w:pPr>
      <w:bookmarkStart w:id="103" w:name="_Toc26271852"/>
      <w:r w:rsidRPr="003622D5">
        <w:rPr>
          <w:rFonts w:ascii="Times New Roman" w:hAnsi="Times New Roman" w:cs="Times New Roman"/>
          <w:b/>
          <w:bCs/>
          <w:i/>
          <w:iCs/>
          <w:color w:val="000000" w:themeColor="text1"/>
          <w:sz w:val="24"/>
          <w:szCs w:val="24"/>
        </w:rPr>
        <w:br w:type="page"/>
      </w:r>
    </w:p>
    <w:p w14:paraId="14E898CE" w14:textId="01941829" w:rsidR="001D7029" w:rsidRPr="003622D5" w:rsidRDefault="001D7029" w:rsidP="00856481">
      <w:pPr>
        <w:pStyle w:val="Descripcin"/>
        <w:spacing w:after="0"/>
        <w:jc w:val="center"/>
        <w:rPr>
          <w:rFonts w:ascii="Times New Roman" w:hAnsi="Times New Roman" w:cs="Times New Roman"/>
          <w:b/>
          <w:bCs/>
          <w:i w:val="0"/>
          <w:iCs w:val="0"/>
          <w:color w:val="000000" w:themeColor="text1"/>
          <w:sz w:val="24"/>
          <w:szCs w:val="24"/>
        </w:rPr>
      </w:pPr>
      <w:bookmarkStart w:id="104" w:name="_Toc30497288"/>
      <w:r w:rsidRPr="003622D5">
        <w:rPr>
          <w:rFonts w:ascii="Times New Roman" w:hAnsi="Times New Roman" w:cs="Times New Roman"/>
          <w:b/>
          <w:bCs/>
          <w:i w:val="0"/>
          <w:iCs w:val="0"/>
          <w:color w:val="000000" w:themeColor="text1"/>
          <w:sz w:val="24"/>
          <w:szCs w:val="24"/>
        </w:rPr>
        <w:lastRenderedPageBreak/>
        <w:t xml:space="preserve">Gráfico </w:t>
      </w:r>
      <w:r w:rsidR="00856481">
        <w:rPr>
          <w:rFonts w:ascii="Times New Roman" w:hAnsi="Times New Roman" w:cs="Times New Roman"/>
          <w:b/>
          <w:bCs/>
          <w:i w:val="0"/>
          <w:iCs w:val="0"/>
          <w:color w:val="000000" w:themeColor="text1"/>
          <w:sz w:val="24"/>
          <w:szCs w:val="24"/>
        </w:rPr>
        <w:t>1</w:t>
      </w:r>
      <w:r w:rsidR="00926E65">
        <w:rPr>
          <w:rFonts w:ascii="Times New Roman" w:hAnsi="Times New Roman" w:cs="Times New Roman"/>
          <w:b/>
          <w:bCs/>
          <w:i w:val="0"/>
          <w:iCs w:val="0"/>
          <w:color w:val="000000" w:themeColor="text1"/>
          <w:sz w:val="24"/>
          <w:szCs w:val="24"/>
        </w:rPr>
        <w:t>9</w:t>
      </w:r>
      <w:r w:rsidRPr="003622D5">
        <w:rPr>
          <w:rFonts w:ascii="Times New Roman" w:hAnsi="Times New Roman" w:cs="Times New Roman"/>
          <w:b/>
          <w:bCs/>
          <w:i w:val="0"/>
          <w:iCs w:val="0"/>
          <w:color w:val="000000" w:themeColor="text1"/>
          <w:sz w:val="24"/>
          <w:szCs w:val="24"/>
        </w:rPr>
        <w:t>. Actividades donde ocuparon mayor parte del tiempo</w:t>
      </w:r>
      <w:bookmarkEnd w:id="103"/>
      <w:bookmarkEnd w:id="104"/>
    </w:p>
    <w:p w14:paraId="3A3AC7FD" w14:textId="77777777" w:rsidR="001D7029" w:rsidRPr="003622D5" w:rsidRDefault="001D7029" w:rsidP="00441C4B">
      <w:pPr>
        <w:spacing w:afterLines="120" w:after="288" w:line="240" w:lineRule="auto"/>
        <w:jc w:val="center"/>
        <w:rPr>
          <w:rFonts w:ascii="Times New Roman" w:hAnsi="Times New Roman" w:cs="Times New Roman"/>
          <w:sz w:val="23"/>
          <w:szCs w:val="23"/>
        </w:rPr>
      </w:pPr>
      <w:r w:rsidRPr="003622D5">
        <w:rPr>
          <w:rFonts w:ascii="Times New Roman" w:hAnsi="Times New Roman" w:cs="Times New Roman"/>
          <w:noProof/>
          <w:lang w:eastAsia="es-CO"/>
        </w:rPr>
        <w:drawing>
          <wp:inline distT="0" distB="0" distL="0" distR="0" wp14:anchorId="0C51933A" wp14:editId="3089D883">
            <wp:extent cx="4307171" cy="2572873"/>
            <wp:effectExtent l="0" t="0" r="17780" b="18415"/>
            <wp:docPr id="42" name="Gráfico 42">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1714BD" w14:textId="77777777" w:rsidR="001D7029" w:rsidRPr="003622D5" w:rsidRDefault="001D7029" w:rsidP="00441C4B">
      <w:pPr>
        <w:spacing w:afterLines="120" w:after="288" w:line="240" w:lineRule="auto"/>
        <w:jc w:val="center"/>
        <w:rPr>
          <w:rFonts w:ascii="Times New Roman" w:hAnsi="Times New Roman" w:cs="Times New Roman"/>
          <w:sz w:val="23"/>
          <w:szCs w:val="23"/>
        </w:rPr>
      </w:pPr>
      <w:r w:rsidRPr="003622D5">
        <w:rPr>
          <w:rFonts w:ascii="Times New Roman" w:hAnsi="Times New Roman" w:cs="Times New Roman"/>
          <w:sz w:val="20"/>
        </w:rPr>
        <w:t xml:space="preserve">Fuente: Elaboración propia a partir de datos UARIV, 2019 </w:t>
      </w:r>
    </w:p>
    <w:p w14:paraId="1C83A314" w14:textId="5B42DF33" w:rsidR="001D7029" w:rsidRPr="003622D5" w:rsidRDefault="001D7029" w:rsidP="001D7029">
      <w:pPr>
        <w:spacing w:afterLines="120" w:after="288" w:line="360" w:lineRule="auto"/>
        <w:jc w:val="both"/>
        <w:rPr>
          <w:rFonts w:ascii="Times New Roman" w:hAnsi="Times New Roman" w:cs="Times New Roman"/>
          <w:sz w:val="24"/>
        </w:rPr>
      </w:pPr>
      <w:r w:rsidRPr="003622D5">
        <w:rPr>
          <w:rFonts w:ascii="Times New Roman" w:hAnsi="Times New Roman" w:cs="Times New Roman"/>
          <w:sz w:val="24"/>
        </w:rPr>
        <w:t>El grafico anterior, muestra que la mayor parte de las personas encuestadas, se dedican a los oficios del hogar y quienes trabajan, estas actividades representan el 33% de participación daca una, le siguen las personas que están estudiando con el 16%, el 5% las personas dedican su tiem</w:t>
      </w:r>
      <w:r w:rsidR="00CC5EA4">
        <w:rPr>
          <w:rFonts w:ascii="Times New Roman" w:hAnsi="Times New Roman" w:cs="Times New Roman"/>
          <w:sz w:val="24"/>
        </w:rPr>
        <w:t>po a buscar trabajo y</w:t>
      </w:r>
      <w:r w:rsidRPr="003622D5">
        <w:rPr>
          <w:rFonts w:ascii="Times New Roman" w:hAnsi="Times New Roman" w:cs="Times New Roman"/>
          <w:sz w:val="24"/>
        </w:rPr>
        <w:t xml:space="preserve"> el 9% restante realizaban otro tipo de actividades.</w:t>
      </w:r>
    </w:p>
    <w:p w14:paraId="0113F908" w14:textId="77777777" w:rsidR="001D7029" w:rsidRPr="003622D5" w:rsidRDefault="001D7029" w:rsidP="001D7029">
      <w:pPr>
        <w:spacing w:afterLines="120" w:after="288" w:line="360" w:lineRule="auto"/>
        <w:jc w:val="both"/>
        <w:rPr>
          <w:rFonts w:ascii="Times New Roman" w:hAnsi="Times New Roman" w:cs="Times New Roman"/>
          <w:sz w:val="24"/>
        </w:rPr>
      </w:pPr>
      <w:r w:rsidRPr="003622D5">
        <w:rPr>
          <w:rFonts w:ascii="Times New Roman" w:hAnsi="Times New Roman" w:cs="Times New Roman"/>
          <w:sz w:val="24"/>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1A97314B" w14:textId="77777777" w:rsidR="001D7029" w:rsidRPr="003622D5" w:rsidRDefault="001D7029" w:rsidP="00441C4B">
      <w:pPr>
        <w:pStyle w:val="Descripcin"/>
        <w:jc w:val="center"/>
        <w:rPr>
          <w:rFonts w:ascii="Times New Roman" w:hAnsi="Times New Roman" w:cs="Times New Roman"/>
          <w:b/>
          <w:bCs/>
          <w:color w:val="000000" w:themeColor="text1"/>
          <w:sz w:val="24"/>
          <w:szCs w:val="24"/>
        </w:rPr>
      </w:pPr>
      <w:bookmarkStart w:id="105" w:name="_Toc25759306"/>
      <w:bookmarkStart w:id="106" w:name="_Toc30497304"/>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12</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Ocupación de tiempo, tenencia de trabajo o negocio, trabajo no pago, búsqueda de trabajo</w:t>
      </w:r>
      <w:bookmarkEnd w:id="105"/>
      <w:bookmarkEnd w:id="106"/>
    </w:p>
    <w:tbl>
      <w:tblPr>
        <w:tblStyle w:val="Tablaconcuadrcula"/>
        <w:tblW w:w="8360" w:type="dxa"/>
        <w:jc w:val="center"/>
        <w:tblLook w:val="04A0" w:firstRow="1" w:lastRow="0" w:firstColumn="1" w:lastColumn="0" w:noHBand="0" w:noVBand="1"/>
      </w:tblPr>
      <w:tblGrid>
        <w:gridCol w:w="4660"/>
        <w:gridCol w:w="1980"/>
        <w:gridCol w:w="1720"/>
      </w:tblGrid>
      <w:tr w:rsidR="00E561F9" w:rsidRPr="003622D5" w14:paraId="36942E80" w14:textId="77777777" w:rsidTr="00E561F9">
        <w:trPr>
          <w:trHeight w:val="315"/>
          <w:jc w:val="center"/>
        </w:trPr>
        <w:tc>
          <w:tcPr>
            <w:tcW w:w="4660" w:type="dxa"/>
            <w:shd w:val="clear" w:color="auto" w:fill="D9D9D9" w:themeFill="background1" w:themeFillShade="D9"/>
            <w:hideMark/>
          </w:tcPr>
          <w:p w14:paraId="354AC00C" w14:textId="6E32C709" w:rsidR="001D7029" w:rsidRPr="003622D5" w:rsidRDefault="00E561F9" w:rsidP="00E561F9">
            <w:pPr>
              <w:jc w:val="center"/>
              <w:rPr>
                <w:rFonts w:ascii="Times New Roman" w:eastAsia="Times New Roman" w:hAnsi="Times New Roman" w:cs="Times New Roman"/>
                <w:b/>
                <w:bCs/>
                <w:sz w:val="24"/>
                <w:szCs w:val="24"/>
                <w:lang w:eastAsia="es-CO"/>
              </w:rPr>
            </w:pPr>
            <w:r w:rsidRPr="003622D5">
              <w:rPr>
                <w:rFonts w:ascii="Times New Roman" w:hAnsi="Times New Roman" w:cs="Times New Roman"/>
                <w:b/>
                <w:bCs/>
                <w:i/>
                <w:iCs/>
                <w:color w:val="000000" w:themeColor="text1"/>
                <w:sz w:val="24"/>
                <w:szCs w:val="24"/>
              </w:rPr>
              <w:t>Ocupación de tiempo</w:t>
            </w:r>
          </w:p>
        </w:tc>
        <w:tc>
          <w:tcPr>
            <w:tcW w:w="1980" w:type="dxa"/>
            <w:shd w:val="clear" w:color="auto" w:fill="D9D9D9" w:themeFill="background1" w:themeFillShade="D9"/>
            <w:noWrap/>
            <w:hideMark/>
          </w:tcPr>
          <w:p w14:paraId="0FB64FDF"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Si</w:t>
            </w:r>
          </w:p>
        </w:tc>
        <w:tc>
          <w:tcPr>
            <w:tcW w:w="1720" w:type="dxa"/>
            <w:shd w:val="clear" w:color="auto" w:fill="D9D9D9" w:themeFill="background1" w:themeFillShade="D9"/>
            <w:noWrap/>
            <w:hideMark/>
          </w:tcPr>
          <w:p w14:paraId="6022EABD"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No</w:t>
            </w:r>
          </w:p>
        </w:tc>
      </w:tr>
      <w:tr w:rsidR="00E561F9" w:rsidRPr="003622D5" w14:paraId="5E06A511" w14:textId="77777777" w:rsidTr="00E561F9">
        <w:trPr>
          <w:trHeight w:val="478"/>
          <w:jc w:val="center"/>
        </w:trPr>
        <w:tc>
          <w:tcPr>
            <w:tcW w:w="4660" w:type="dxa"/>
            <w:hideMark/>
          </w:tcPr>
          <w:p w14:paraId="6DC8B62B"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¿Realizó la semana pasada alguna actividad paga por una hora o más?</w:t>
            </w:r>
          </w:p>
        </w:tc>
        <w:tc>
          <w:tcPr>
            <w:tcW w:w="1980" w:type="dxa"/>
            <w:noWrap/>
            <w:hideMark/>
          </w:tcPr>
          <w:p w14:paraId="48018F60"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7%</w:t>
            </w:r>
          </w:p>
        </w:tc>
        <w:tc>
          <w:tcPr>
            <w:tcW w:w="1720" w:type="dxa"/>
            <w:noWrap/>
            <w:hideMark/>
          </w:tcPr>
          <w:p w14:paraId="7EE6242C"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93%</w:t>
            </w:r>
          </w:p>
        </w:tc>
      </w:tr>
      <w:tr w:rsidR="00E561F9" w:rsidRPr="003622D5" w14:paraId="3B5E45D5" w14:textId="77777777" w:rsidTr="00E561F9">
        <w:trPr>
          <w:trHeight w:val="769"/>
          <w:jc w:val="center"/>
        </w:trPr>
        <w:tc>
          <w:tcPr>
            <w:tcW w:w="4660" w:type="dxa"/>
            <w:hideMark/>
          </w:tcPr>
          <w:p w14:paraId="3FF76B65"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 xml:space="preserve">Aunque no trabajó la semana pasada, por una hora o más en forma remunerada, ¿tenía durante esa semana algún trabajo o negocio </w:t>
            </w:r>
            <w:r w:rsidRPr="003622D5">
              <w:rPr>
                <w:rFonts w:ascii="Times New Roman" w:eastAsia="Times New Roman" w:hAnsi="Times New Roman" w:cs="Times New Roman"/>
                <w:sz w:val="24"/>
                <w:szCs w:val="24"/>
                <w:lang w:eastAsia="es-CO"/>
              </w:rPr>
              <w:lastRenderedPageBreak/>
              <w:t>por el que recibe ingresos?</w:t>
            </w:r>
          </w:p>
        </w:tc>
        <w:tc>
          <w:tcPr>
            <w:tcW w:w="1980" w:type="dxa"/>
            <w:noWrap/>
            <w:hideMark/>
          </w:tcPr>
          <w:p w14:paraId="11DFE2F4"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lastRenderedPageBreak/>
              <w:t>14%</w:t>
            </w:r>
          </w:p>
        </w:tc>
        <w:tc>
          <w:tcPr>
            <w:tcW w:w="1720" w:type="dxa"/>
            <w:noWrap/>
            <w:hideMark/>
          </w:tcPr>
          <w:p w14:paraId="55125546"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79%</w:t>
            </w:r>
          </w:p>
        </w:tc>
      </w:tr>
      <w:tr w:rsidR="00E561F9" w:rsidRPr="003622D5" w14:paraId="53BC47D1" w14:textId="77777777" w:rsidTr="00E561F9">
        <w:trPr>
          <w:trHeight w:val="516"/>
          <w:jc w:val="center"/>
        </w:trPr>
        <w:tc>
          <w:tcPr>
            <w:tcW w:w="4660" w:type="dxa"/>
            <w:hideMark/>
          </w:tcPr>
          <w:p w14:paraId="2AA9C955"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¿Trabajó la semana pasada en un negocio por una hora o más sin que le pagaran?</w:t>
            </w:r>
          </w:p>
        </w:tc>
        <w:tc>
          <w:tcPr>
            <w:tcW w:w="1980" w:type="dxa"/>
            <w:noWrap/>
            <w:hideMark/>
          </w:tcPr>
          <w:p w14:paraId="4E9D8A42"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0%</w:t>
            </w:r>
          </w:p>
        </w:tc>
        <w:tc>
          <w:tcPr>
            <w:tcW w:w="1720" w:type="dxa"/>
            <w:noWrap/>
            <w:hideMark/>
          </w:tcPr>
          <w:p w14:paraId="0CCDF1A7"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86%</w:t>
            </w:r>
          </w:p>
        </w:tc>
      </w:tr>
      <w:tr w:rsidR="00E561F9" w:rsidRPr="003622D5" w14:paraId="687798F7" w14:textId="77777777" w:rsidTr="00E561F9">
        <w:trPr>
          <w:trHeight w:val="630"/>
          <w:jc w:val="center"/>
        </w:trPr>
        <w:tc>
          <w:tcPr>
            <w:tcW w:w="4660" w:type="dxa"/>
            <w:hideMark/>
          </w:tcPr>
          <w:p w14:paraId="791C06F2" w14:textId="77777777" w:rsidR="001D7029" w:rsidRPr="003622D5" w:rsidRDefault="001D7029" w:rsidP="001D7029">
            <w:pP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 xml:space="preserve">En las últimas 4 semanas ¿hizo alguna diligencia para conseguir un trabajo o instalar un negocio? </w:t>
            </w:r>
          </w:p>
        </w:tc>
        <w:tc>
          <w:tcPr>
            <w:tcW w:w="1980" w:type="dxa"/>
            <w:noWrap/>
            <w:hideMark/>
          </w:tcPr>
          <w:p w14:paraId="434372F1"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24%</w:t>
            </w:r>
          </w:p>
        </w:tc>
        <w:tc>
          <w:tcPr>
            <w:tcW w:w="1720" w:type="dxa"/>
            <w:noWrap/>
            <w:hideMark/>
          </w:tcPr>
          <w:p w14:paraId="0D9D594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76%</w:t>
            </w:r>
          </w:p>
        </w:tc>
      </w:tr>
    </w:tbl>
    <w:p w14:paraId="4F342C32" w14:textId="77777777" w:rsidR="001D7029" w:rsidRPr="003622D5" w:rsidRDefault="001D7029" w:rsidP="001D7029">
      <w:pPr>
        <w:spacing w:afterLines="120" w:after="288" w:line="360" w:lineRule="auto"/>
        <w:jc w:val="center"/>
        <w:rPr>
          <w:rFonts w:ascii="Times New Roman" w:hAnsi="Times New Roman" w:cs="Times New Roman"/>
          <w:sz w:val="20"/>
        </w:rPr>
      </w:pPr>
      <w:r w:rsidRPr="003622D5">
        <w:rPr>
          <w:rFonts w:ascii="Times New Roman" w:hAnsi="Times New Roman" w:cs="Times New Roman"/>
          <w:sz w:val="20"/>
        </w:rPr>
        <w:t>Fuente: Elaboración propia a partir de datos UARIV, 2019</w:t>
      </w:r>
    </w:p>
    <w:p w14:paraId="1F906CA8" w14:textId="77F4EB11"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En la anterior tabla, se muestra en primer lugar, que el 7% de los encuestados que no se encuentran trabajando, realizaron en la semana anterior a la encuesta alguna actividad paga por una hora o más, el restante 93% no lo hizo. Respecto a la pregunta relacionada con tener algún trabajo o negocio con el que se recibe ingresos, el 14% de los encuestados, respondieron afirmativamente, el 79% dieron respuesta negativa y el restante 7% no respondió la pregunta. En tercer lugar, se indagó si la persona había trabajado en un negocio sin remuneración, a lo cual ninguna persona respondió que sí, mientras que el 86% dio respuesta negativa y el restante 14% no dio res</w:t>
      </w:r>
      <w:r w:rsidR="00CC5EA4">
        <w:rPr>
          <w:rFonts w:ascii="Times New Roman" w:hAnsi="Times New Roman" w:cs="Times New Roman"/>
          <w:sz w:val="24"/>
          <w:szCs w:val="24"/>
        </w:rPr>
        <w:t>puesta a la pregunta. E</w:t>
      </w:r>
      <w:r w:rsidRPr="003622D5">
        <w:rPr>
          <w:rFonts w:ascii="Times New Roman" w:hAnsi="Times New Roman" w:cs="Times New Roman"/>
          <w:sz w:val="24"/>
          <w:szCs w:val="24"/>
        </w:rPr>
        <w:t xml:space="preserve">l 24% de los encuestados realizaron alguna diligencia para conseguir un trabajo o instalar un negocio, mientras que el restante 76% no realizo este tipo de actividad. </w:t>
      </w:r>
    </w:p>
    <w:p w14:paraId="3B85BA55" w14:textId="1A3DCD59"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De las 29 personas quienes respondieron a una actividad diferente a estar trabajando, se indagó si la persona desea conseguir un trabajo remunerado o instalar un negocio, los resultados indicados en el siguiente gráfico indican que el </w:t>
      </w:r>
      <w:r w:rsidR="00BB3184">
        <w:rPr>
          <w:rFonts w:ascii="Times New Roman" w:hAnsi="Times New Roman" w:cs="Times New Roman"/>
          <w:sz w:val="24"/>
          <w:szCs w:val="24"/>
        </w:rPr>
        <w:t>38</w:t>
      </w:r>
      <w:r w:rsidRPr="003622D5">
        <w:rPr>
          <w:rFonts w:ascii="Times New Roman" w:hAnsi="Times New Roman" w:cs="Times New Roman"/>
          <w:sz w:val="24"/>
          <w:szCs w:val="24"/>
        </w:rPr>
        <w:t xml:space="preserve">% dieron respuesta negativa a la pregunta, mientras que </w:t>
      </w:r>
      <w:r w:rsidR="00BB3184">
        <w:rPr>
          <w:rFonts w:ascii="Times New Roman" w:hAnsi="Times New Roman" w:cs="Times New Roman"/>
          <w:sz w:val="24"/>
          <w:szCs w:val="24"/>
        </w:rPr>
        <w:t>el 38</w:t>
      </w:r>
      <w:r w:rsidRPr="003622D5">
        <w:rPr>
          <w:rFonts w:ascii="Times New Roman" w:hAnsi="Times New Roman" w:cs="Times New Roman"/>
          <w:sz w:val="24"/>
          <w:szCs w:val="24"/>
        </w:rPr>
        <w:t xml:space="preserve">% respondieron afirmativamente y el restante 24% no respondieron a la pregunta. </w:t>
      </w:r>
    </w:p>
    <w:p w14:paraId="74BC2DB1" w14:textId="77777777" w:rsidR="003622D5" w:rsidRPr="003622D5" w:rsidRDefault="003622D5">
      <w:pPr>
        <w:rPr>
          <w:rFonts w:ascii="Times New Roman" w:hAnsi="Times New Roman" w:cs="Times New Roman"/>
          <w:b/>
          <w:bCs/>
          <w:color w:val="000000" w:themeColor="text1"/>
          <w:sz w:val="24"/>
          <w:szCs w:val="24"/>
        </w:rPr>
      </w:pPr>
      <w:bookmarkStart w:id="107" w:name="_Toc26271853"/>
      <w:r w:rsidRPr="003622D5">
        <w:rPr>
          <w:rFonts w:ascii="Times New Roman" w:hAnsi="Times New Roman" w:cs="Times New Roman"/>
          <w:b/>
          <w:bCs/>
          <w:i/>
          <w:iCs/>
          <w:color w:val="000000" w:themeColor="text1"/>
          <w:sz w:val="24"/>
          <w:szCs w:val="24"/>
        </w:rPr>
        <w:br w:type="page"/>
      </w:r>
    </w:p>
    <w:p w14:paraId="144A29EB" w14:textId="048A53FB" w:rsidR="001D7029" w:rsidRPr="003622D5" w:rsidRDefault="001D7029" w:rsidP="00926E65">
      <w:pPr>
        <w:pStyle w:val="Descripcin"/>
        <w:spacing w:after="0"/>
        <w:jc w:val="both"/>
        <w:rPr>
          <w:rFonts w:ascii="Times New Roman" w:hAnsi="Times New Roman" w:cs="Times New Roman"/>
          <w:b/>
          <w:bCs/>
          <w:i w:val="0"/>
          <w:iCs w:val="0"/>
          <w:color w:val="000000" w:themeColor="text1"/>
          <w:sz w:val="24"/>
          <w:szCs w:val="24"/>
        </w:rPr>
      </w:pPr>
      <w:bookmarkStart w:id="108" w:name="_Toc30497289"/>
      <w:r w:rsidRPr="003622D5">
        <w:rPr>
          <w:rFonts w:ascii="Times New Roman" w:hAnsi="Times New Roman" w:cs="Times New Roman"/>
          <w:b/>
          <w:bCs/>
          <w:i w:val="0"/>
          <w:iCs w:val="0"/>
          <w:color w:val="000000" w:themeColor="text1"/>
          <w:sz w:val="24"/>
          <w:szCs w:val="24"/>
        </w:rPr>
        <w:lastRenderedPageBreak/>
        <w:t>Gráfico</w:t>
      </w:r>
      <w:r w:rsidR="00926E65">
        <w:rPr>
          <w:rFonts w:ascii="Times New Roman" w:hAnsi="Times New Roman" w:cs="Times New Roman"/>
          <w:b/>
          <w:bCs/>
          <w:i w:val="0"/>
          <w:iCs w:val="0"/>
          <w:color w:val="000000" w:themeColor="text1"/>
          <w:sz w:val="24"/>
          <w:szCs w:val="24"/>
        </w:rPr>
        <w:t xml:space="preserve"> 20</w:t>
      </w:r>
      <w:r w:rsidRPr="003622D5">
        <w:rPr>
          <w:rFonts w:ascii="Times New Roman" w:hAnsi="Times New Roman" w:cs="Times New Roman"/>
          <w:b/>
          <w:bCs/>
          <w:i w:val="0"/>
          <w:iCs w:val="0"/>
          <w:color w:val="000000" w:themeColor="text1"/>
          <w:sz w:val="24"/>
          <w:szCs w:val="24"/>
        </w:rPr>
        <w:t>. Deseo por conseguir un trabajo remunerado o instalar un negocio propio</w:t>
      </w:r>
      <w:bookmarkEnd w:id="107"/>
      <w:bookmarkEnd w:id="108"/>
    </w:p>
    <w:p w14:paraId="7C36EA71" w14:textId="77777777" w:rsidR="001D7029" w:rsidRPr="003622D5" w:rsidRDefault="001D7029" w:rsidP="00441C4B">
      <w:pPr>
        <w:spacing w:afterLines="120" w:after="288" w:line="240" w:lineRule="auto"/>
        <w:jc w:val="center"/>
        <w:rPr>
          <w:rFonts w:ascii="Times New Roman" w:hAnsi="Times New Roman" w:cs="Times New Roman"/>
          <w:sz w:val="23"/>
          <w:szCs w:val="23"/>
        </w:rPr>
      </w:pPr>
      <w:r w:rsidRPr="003622D5">
        <w:rPr>
          <w:rFonts w:ascii="Times New Roman" w:hAnsi="Times New Roman" w:cs="Times New Roman"/>
          <w:noProof/>
          <w:lang w:eastAsia="es-CO"/>
        </w:rPr>
        <w:drawing>
          <wp:inline distT="0" distB="0" distL="0" distR="0" wp14:anchorId="3343D529" wp14:editId="32C25EAC">
            <wp:extent cx="4308143" cy="2572873"/>
            <wp:effectExtent l="0" t="0" r="16510" b="18415"/>
            <wp:docPr id="43" name="Gráfico 43">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1CCFB97" w14:textId="77777777" w:rsidR="001D7029" w:rsidRPr="003622D5" w:rsidRDefault="001D7029" w:rsidP="00441C4B">
      <w:pPr>
        <w:spacing w:afterLines="120" w:after="288"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0FDCCA84" w14:textId="3394D2B9" w:rsidR="001D7029" w:rsidRPr="003622D5" w:rsidRDefault="00CC5EA4" w:rsidP="001D7029">
      <w:pPr>
        <w:spacing w:afterLines="120" w:after="288" w:line="360" w:lineRule="auto"/>
        <w:jc w:val="both"/>
        <w:rPr>
          <w:rFonts w:ascii="Times New Roman" w:hAnsi="Times New Roman" w:cs="Times New Roman"/>
          <w:sz w:val="24"/>
          <w:szCs w:val="23"/>
        </w:rPr>
      </w:pPr>
      <w:r>
        <w:rPr>
          <w:rFonts w:ascii="Times New Roman" w:hAnsi="Times New Roman" w:cs="Times New Roman"/>
          <w:sz w:val="24"/>
          <w:szCs w:val="23"/>
        </w:rPr>
        <w:t>Se</w:t>
      </w:r>
      <w:r w:rsidR="001D7029" w:rsidRPr="003622D5">
        <w:rPr>
          <w:rFonts w:ascii="Times New Roman" w:hAnsi="Times New Roman" w:cs="Times New Roman"/>
          <w:sz w:val="24"/>
          <w:szCs w:val="23"/>
        </w:rPr>
        <w:t xml:space="preserve"> analiza en este apartado, si las personas víctimas de conflicto armado, cotizan en un fondo de pensiones, los resultados se muestran en el siguiente gráfico: </w:t>
      </w:r>
    </w:p>
    <w:p w14:paraId="2451EAB1" w14:textId="10B0E5C3" w:rsidR="001D7029" w:rsidRPr="003622D5" w:rsidRDefault="001D7029" w:rsidP="00856481">
      <w:pPr>
        <w:pStyle w:val="Descripcin"/>
        <w:spacing w:after="0"/>
        <w:jc w:val="center"/>
        <w:rPr>
          <w:rFonts w:ascii="Times New Roman" w:hAnsi="Times New Roman" w:cs="Times New Roman"/>
          <w:b/>
          <w:bCs/>
          <w:i w:val="0"/>
          <w:iCs w:val="0"/>
          <w:color w:val="000000" w:themeColor="text1"/>
          <w:sz w:val="24"/>
          <w:szCs w:val="24"/>
        </w:rPr>
      </w:pPr>
      <w:bookmarkStart w:id="109" w:name="_Toc26271854"/>
      <w:bookmarkStart w:id="110" w:name="_Toc30497290"/>
      <w:r w:rsidRPr="003622D5">
        <w:rPr>
          <w:rFonts w:ascii="Times New Roman" w:hAnsi="Times New Roman" w:cs="Times New Roman"/>
          <w:b/>
          <w:bCs/>
          <w:i w:val="0"/>
          <w:iCs w:val="0"/>
          <w:color w:val="000000" w:themeColor="text1"/>
          <w:sz w:val="24"/>
          <w:szCs w:val="24"/>
        </w:rPr>
        <w:t>Gráfico</w:t>
      </w:r>
      <w:r w:rsidR="00926E65">
        <w:rPr>
          <w:rFonts w:ascii="Times New Roman" w:hAnsi="Times New Roman" w:cs="Times New Roman"/>
          <w:b/>
          <w:bCs/>
          <w:i w:val="0"/>
          <w:iCs w:val="0"/>
          <w:color w:val="000000" w:themeColor="text1"/>
          <w:sz w:val="24"/>
          <w:szCs w:val="24"/>
        </w:rPr>
        <w:t xml:space="preserve"> 21</w:t>
      </w:r>
      <w:r w:rsidRPr="003622D5">
        <w:rPr>
          <w:rFonts w:ascii="Times New Roman" w:hAnsi="Times New Roman" w:cs="Times New Roman"/>
          <w:b/>
          <w:bCs/>
          <w:i w:val="0"/>
          <w:iCs w:val="0"/>
          <w:color w:val="000000" w:themeColor="text1"/>
          <w:sz w:val="24"/>
          <w:szCs w:val="24"/>
        </w:rPr>
        <w:t>. Cotización a un fondo de pensiones</w:t>
      </w:r>
      <w:bookmarkEnd w:id="109"/>
      <w:bookmarkEnd w:id="110"/>
    </w:p>
    <w:p w14:paraId="75A55FBD" w14:textId="77777777" w:rsidR="001D7029" w:rsidRPr="003622D5" w:rsidRDefault="001D7029" w:rsidP="00441C4B">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noProof/>
          <w:lang w:eastAsia="es-CO"/>
        </w:rPr>
        <w:drawing>
          <wp:inline distT="0" distB="0" distL="0" distR="0" wp14:anchorId="7ED9C869" wp14:editId="15F98FD9">
            <wp:extent cx="4303203" cy="2539665"/>
            <wp:effectExtent l="0" t="0" r="21590" b="13335"/>
            <wp:docPr id="45" name="Gráfico 45">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456D4E3" w14:textId="77777777" w:rsidR="001D7029" w:rsidRPr="003622D5" w:rsidRDefault="001D7029" w:rsidP="00441C4B">
      <w:pPr>
        <w:spacing w:afterLines="120" w:after="288" w:line="240" w:lineRule="auto"/>
        <w:jc w:val="center"/>
        <w:rPr>
          <w:rFonts w:ascii="Times New Roman" w:hAnsi="Times New Roman" w:cs="Times New Roman"/>
          <w:sz w:val="20"/>
        </w:rPr>
      </w:pPr>
      <w:r w:rsidRPr="003622D5">
        <w:rPr>
          <w:rFonts w:ascii="Times New Roman" w:hAnsi="Times New Roman" w:cs="Times New Roman"/>
          <w:sz w:val="20"/>
        </w:rPr>
        <w:t xml:space="preserve">Fuente: Elaboración propia a partir de datos UARIV, 2019 </w:t>
      </w:r>
    </w:p>
    <w:p w14:paraId="7231F2C9" w14:textId="2CDCABAE" w:rsidR="001D7029" w:rsidRPr="003622D5" w:rsidRDefault="001D7029" w:rsidP="001D7029">
      <w:pPr>
        <w:spacing w:afterLines="120" w:after="288" w:line="360" w:lineRule="auto"/>
        <w:jc w:val="both"/>
        <w:rPr>
          <w:rFonts w:ascii="Times New Roman" w:hAnsi="Times New Roman" w:cs="Times New Roman"/>
          <w:sz w:val="24"/>
          <w:szCs w:val="23"/>
        </w:rPr>
      </w:pPr>
      <w:r w:rsidRPr="003622D5">
        <w:rPr>
          <w:rFonts w:ascii="Times New Roman" w:hAnsi="Times New Roman" w:cs="Times New Roman"/>
          <w:sz w:val="24"/>
          <w:szCs w:val="23"/>
        </w:rPr>
        <w:lastRenderedPageBreak/>
        <w:t xml:space="preserve">El grafico anterior muestra que el </w:t>
      </w:r>
      <w:r w:rsidR="00F12628">
        <w:rPr>
          <w:rFonts w:ascii="Times New Roman" w:hAnsi="Times New Roman" w:cs="Times New Roman"/>
          <w:sz w:val="24"/>
          <w:szCs w:val="23"/>
        </w:rPr>
        <w:t>2</w:t>
      </w:r>
      <w:r w:rsidRPr="003622D5">
        <w:rPr>
          <w:rFonts w:ascii="Times New Roman" w:hAnsi="Times New Roman" w:cs="Times New Roman"/>
          <w:sz w:val="24"/>
          <w:szCs w:val="23"/>
        </w:rPr>
        <w:t xml:space="preserve">3% de la proporción de personas encuestadas que cotizan </w:t>
      </w:r>
      <w:r w:rsidR="00F12628">
        <w:rPr>
          <w:rFonts w:ascii="Times New Roman" w:hAnsi="Times New Roman" w:cs="Times New Roman"/>
          <w:sz w:val="24"/>
          <w:szCs w:val="23"/>
        </w:rPr>
        <w:t>en un fondo de pensiones, el 7</w:t>
      </w:r>
      <w:r w:rsidRPr="003622D5">
        <w:rPr>
          <w:rFonts w:ascii="Times New Roman" w:hAnsi="Times New Roman" w:cs="Times New Roman"/>
          <w:sz w:val="24"/>
          <w:szCs w:val="23"/>
        </w:rPr>
        <w:t>7% no realiza ningún tipo de cotización.</w:t>
      </w:r>
    </w:p>
    <w:p w14:paraId="75C7D235" w14:textId="63889F0F" w:rsidR="001D7029" w:rsidRPr="003622D5" w:rsidRDefault="003622D5"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Además se tuvo en cuenta las </w:t>
      </w:r>
      <w:r w:rsidR="001D7029" w:rsidRPr="003622D5">
        <w:rPr>
          <w:rFonts w:ascii="Times New Roman" w:hAnsi="Times New Roman" w:cs="Times New Roman"/>
          <w:sz w:val="24"/>
          <w:szCs w:val="24"/>
        </w:rPr>
        <w:t>variables relacionadas con la formación académica y su utilidad en el desempeño laboral de la persona encuestada, los sectores económicos en los que la persona estaría gustosa de trabajar, si ha llevado a cabo una iniciativ</w:t>
      </w:r>
      <w:r w:rsidR="00CC5EA4">
        <w:rPr>
          <w:rFonts w:ascii="Times New Roman" w:hAnsi="Times New Roman" w:cs="Times New Roman"/>
          <w:sz w:val="24"/>
          <w:szCs w:val="24"/>
        </w:rPr>
        <w:t>a de negocio propio y</w:t>
      </w:r>
      <w:r w:rsidR="001D7029" w:rsidRPr="003622D5">
        <w:rPr>
          <w:rFonts w:ascii="Times New Roman" w:hAnsi="Times New Roman" w:cs="Times New Roman"/>
          <w:sz w:val="24"/>
          <w:szCs w:val="24"/>
        </w:rPr>
        <w:t xml:space="preserve"> si se es parte de una organización productiva. Cabe señalar que para este análisis se tomó en consideración solo a las personas encuestadas mayores de 15 años (39), puesto que son las personas quienes reportan mayor información de las variables en análisis. </w:t>
      </w:r>
    </w:p>
    <w:p w14:paraId="0DD8437A" w14:textId="77777777"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En cuanto a la utilidad de la formación académica con la que cuenta la persona para el desempeño laboral, el 23% de los encuestados consideran que la formación académica recibida si contribuye en su desempeño laboral, el restante 77% respondieron negativamente a la pregunta. El siguiente gráfico ilustra esta situación. </w:t>
      </w:r>
    </w:p>
    <w:p w14:paraId="3CA166E1" w14:textId="63D9FA6F" w:rsidR="001D7029" w:rsidRPr="003622D5" w:rsidRDefault="001D7029" w:rsidP="004C292B">
      <w:pPr>
        <w:pStyle w:val="Descripcin"/>
        <w:spacing w:after="0"/>
        <w:jc w:val="center"/>
        <w:rPr>
          <w:rFonts w:ascii="Times New Roman" w:hAnsi="Times New Roman" w:cs="Times New Roman"/>
          <w:b/>
          <w:bCs/>
          <w:i w:val="0"/>
          <w:iCs w:val="0"/>
          <w:color w:val="000000" w:themeColor="text1"/>
          <w:sz w:val="24"/>
          <w:szCs w:val="24"/>
        </w:rPr>
      </w:pPr>
      <w:bookmarkStart w:id="111" w:name="_Toc26271855"/>
      <w:bookmarkStart w:id="112" w:name="_Toc30497291"/>
      <w:r w:rsidRPr="003622D5">
        <w:rPr>
          <w:rFonts w:ascii="Times New Roman" w:hAnsi="Times New Roman" w:cs="Times New Roman"/>
          <w:b/>
          <w:bCs/>
          <w:i w:val="0"/>
          <w:iCs w:val="0"/>
          <w:color w:val="000000" w:themeColor="text1"/>
          <w:sz w:val="24"/>
          <w:szCs w:val="24"/>
        </w:rPr>
        <w:t xml:space="preserve">Gráfico </w:t>
      </w:r>
      <w:r w:rsidR="00926E65">
        <w:rPr>
          <w:rFonts w:ascii="Times New Roman" w:hAnsi="Times New Roman" w:cs="Times New Roman"/>
          <w:b/>
          <w:bCs/>
          <w:i w:val="0"/>
          <w:iCs w:val="0"/>
          <w:color w:val="000000" w:themeColor="text1"/>
          <w:sz w:val="24"/>
          <w:szCs w:val="24"/>
        </w:rPr>
        <w:t>22</w:t>
      </w:r>
      <w:r w:rsidRPr="003622D5">
        <w:rPr>
          <w:rFonts w:ascii="Times New Roman" w:hAnsi="Times New Roman" w:cs="Times New Roman"/>
          <w:b/>
          <w:bCs/>
          <w:i w:val="0"/>
          <w:iCs w:val="0"/>
          <w:color w:val="000000" w:themeColor="text1"/>
          <w:sz w:val="24"/>
          <w:szCs w:val="24"/>
        </w:rPr>
        <w:t>. Utilidad de la formación académica para el desempeño laboral</w:t>
      </w:r>
      <w:bookmarkEnd w:id="111"/>
      <w:bookmarkEnd w:id="112"/>
    </w:p>
    <w:p w14:paraId="16F48B20" w14:textId="77777777" w:rsidR="001D7029" w:rsidRPr="003622D5" w:rsidRDefault="001D7029" w:rsidP="00441C4B">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noProof/>
          <w:lang w:eastAsia="es-CO"/>
        </w:rPr>
        <w:drawing>
          <wp:inline distT="0" distB="0" distL="0" distR="0" wp14:anchorId="50AB6C6D" wp14:editId="5B6B83A3">
            <wp:extent cx="4320000" cy="2520000"/>
            <wp:effectExtent l="0" t="0" r="4445" b="13970"/>
            <wp:docPr id="46" name="Gráfico 46">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E8A05BE" w14:textId="77777777" w:rsidR="001D7029" w:rsidRPr="003622D5" w:rsidRDefault="001D7029" w:rsidP="00441C4B">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sz w:val="20"/>
        </w:rPr>
        <w:t xml:space="preserve">Fuente: Elaboración propia a partir de datos UARIV, 2019 </w:t>
      </w:r>
    </w:p>
    <w:p w14:paraId="500B2FED" w14:textId="77777777" w:rsidR="001D7029" w:rsidRPr="003622D5" w:rsidRDefault="001D7029" w:rsidP="001D7029">
      <w:pPr>
        <w:spacing w:afterLines="120" w:after="288" w:line="360" w:lineRule="auto"/>
        <w:jc w:val="both"/>
        <w:rPr>
          <w:rFonts w:ascii="Times New Roman" w:hAnsi="Times New Roman" w:cs="Times New Roman"/>
          <w:b/>
          <w:bCs/>
          <w:i/>
          <w:iCs/>
          <w:color w:val="000000" w:themeColor="text1"/>
          <w:sz w:val="24"/>
          <w:szCs w:val="24"/>
        </w:rPr>
      </w:pPr>
      <w:r w:rsidRPr="003622D5">
        <w:rPr>
          <w:rFonts w:ascii="Times New Roman" w:hAnsi="Times New Roman" w:cs="Times New Roman"/>
          <w:sz w:val="24"/>
          <w:szCs w:val="24"/>
        </w:rPr>
        <w:t xml:space="preserve">En cuanto a las actividades económicas de preferencia para trabajar en las personas encuestadas, se tienen actividades relacionadas con la agricultura, ganadería, caza, </w:t>
      </w:r>
      <w:r w:rsidRPr="003622D5">
        <w:rPr>
          <w:rFonts w:ascii="Times New Roman" w:hAnsi="Times New Roman" w:cs="Times New Roman"/>
          <w:sz w:val="24"/>
          <w:szCs w:val="24"/>
        </w:rPr>
        <w:lastRenderedPageBreak/>
        <w:t xml:space="preserve">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583A7222" w14:textId="77777777" w:rsidR="001D7029" w:rsidRPr="003622D5" w:rsidRDefault="001D7029" w:rsidP="001D7029">
      <w:pPr>
        <w:pStyle w:val="Descripcin"/>
        <w:jc w:val="center"/>
        <w:rPr>
          <w:rFonts w:ascii="Times New Roman" w:hAnsi="Times New Roman" w:cs="Times New Roman"/>
          <w:b/>
          <w:bCs/>
          <w:i w:val="0"/>
          <w:iCs w:val="0"/>
          <w:color w:val="000000" w:themeColor="text1"/>
          <w:sz w:val="24"/>
          <w:szCs w:val="24"/>
        </w:rPr>
      </w:pPr>
      <w:bookmarkStart w:id="113" w:name="_Toc25759307"/>
      <w:bookmarkStart w:id="114" w:name="_Toc30497305"/>
      <w:r w:rsidRPr="003622D5">
        <w:rPr>
          <w:rFonts w:ascii="Times New Roman" w:hAnsi="Times New Roman" w:cs="Times New Roman"/>
          <w:b/>
          <w:bCs/>
          <w:i w:val="0"/>
          <w:iCs w:val="0"/>
          <w:color w:val="000000" w:themeColor="text1"/>
          <w:sz w:val="24"/>
          <w:szCs w:val="24"/>
        </w:rPr>
        <w:t xml:space="preserve">Tabla </w:t>
      </w:r>
      <w:r w:rsidRPr="003622D5">
        <w:rPr>
          <w:rFonts w:ascii="Times New Roman" w:hAnsi="Times New Roman" w:cs="Times New Roman"/>
          <w:b/>
          <w:bCs/>
          <w:i w:val="0"/>
          <w:iCs w:val="0"/>
          <w:color w:val="000000" w:themeColor="text1"/>
          <w:sz w:val="24"/>
          <w:szCs w:val="24"/>
        </w:rPr>
        <w:fldChar w:fldCharType="begin"/>
      </w:r>
      <w:r w:rsidRPr="003622D5">
        <w:rPr>
          <w:rFonts w:ascii="Times New Roman" w:hAnsi="Times New Roman" w:cs="Times New Roman"/>
          <w:b/>
          <w:bCs/>
          <w:i w:val="0"/>
          <w:iCs w:val="0"/>
          <w:color w:val="000000" w:themeColor="text1"/>
          <w:sz w:val="24"/>
          <w:szCs w:val="24"/>
        </w:rPr>
        <w:instrText xml:space="preserve"> SEQ Tabla \* ARABIC </w:instrText>
      </w:r>
      <w:r w:rsidRPr="003622D5">
        <w:rPr>
          <w:rFonts w:ascii="Times New Roman" w:hAnsi="Times New Roman" w:cs="Times New Roman"/>
          <w:b/>
          <w:bCs/>
          <w:i w:val="0"/>
          <w:iCs w:val="0"/>
          <w:color w:val="000000" w:themeColor="text1"/>
          <w:sz w:val="24"/>
          <w:szCs w:val="24"/>
        </w:rPr>
        <w:fldChar w:fldCharType="separate"/>
      </w:r>
      <w:r w:rsidR="007B2D36">
        <w:rPr>
          <w:rFonts w:ascii="Times New Roman" w:hAnsi="Times New Roman" w:cs="Times New Roman"/>
          <w:b/>
          <w:bCs/>
          <w:i w:val="0"/>
          <w:iCs w:val="0"/>
          <w:noProof/>
          <w:color w:val="000000" w:themeColor="text1"/>
          <w:sz w:val="24"/>
          <w:szCs w:val="24"/>
        </w:rPr>
        <w:t>13</w:t>
      </w:r>
      <w:r w:rsidRPr="003622D5">
        <w:rPr>
          <w:rFonts w:ascii="Times New Roman" w:hAnsi="Times New Roman" w:cs="Times New Roman"/>
          <w:b/>
          <w:bCs/>
          <w:i w:val="0"/>
          <w:iCs w:val="0"/>
          <w:color w:val="000000" w:themeColor="text1"/>
          <w:sz w:val="24"/>
          <w:szCs w:val="24"/>
        </w:rPr>
        <w:fldChar w:fldCharType="end"/>
      </w:r>
      <w:r w:rsidRPr="003622D5">
        <w:rPr>
          <w:rFonts w:ascii="Times New Roman" w:hAnsi="Times New Roman" w:cs="Times New Roman"/>
          <w:b/>
          <w:bCs/>
          <w:i w:val="0"/>
          <w:iCs w:val="0"/>
          <w:color w:val="000000" w:themeColor="text1"/>
          <w:sz w:val="24"/>
          <w:szCs w:val="24"/>
        </w:rPr>
        <w:t>. Actividades económicas de preferencia para trabajar</w:t>
      </w:r>
      <w:bookmarkEnd w:id="113"/>
      <w:bookmarkEnd w:id="114"/>
    </w:p>
    <w:tbl>
      <w:tblPr>
        <w:tblStyle w:val="Tablaconcuadrcula"/>
        <w:tblW w:w="7792" w:type="dxa"/>
        <w:jc w:val="center"/>
        <w:tblLook w:val="04A0" w:firstRow="1" w:lastRow="0" w:firstColumn="1" w:lastColumn="0" w:noHBand="0" w:noVBand="1"/>
      </w:tblPr>
      <w:tblGrid>
        <w:gridCol w:w="5949"/>
        <w:gridCol w:w="850"/>
        <w:gridCol w:w="1323"/>
      </w:tblGrid>
      <w:tr w:rsidR="00E561F9" w:rsidRPr="003622D5" w14:paraId="2B88888A" w14:textId="77777777" w:rsidTr="00E561F9">
        <w:trPr>
          <w:trHeight w:val="255"/>
          <w:jc w:val="center"/>
        </w:trPr>
        <w:tc>
          <w:tcPr>
            <w:tcW w:w="5949" w:type="dxa"/>
            <w:noWrap/>
            <w:hideMark/>
          </w:tcPr>
          <w:p w14:paraId="553976CA"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Actividad</w:t>
            </w:r>
          </w:p>
        </w:tc>
        <w:tc>
          <w:tcPr>
            <w:tcW w:w="850" w:type="dxa"/>
            <w:noWrap/>
            <w:hideMark/>
          </w:tcPr>
          <w:p w14:paraId="188F0791"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w:t>
            </w:r>
          </w:p>
        </w:tc>
        <w:tc>
          <w:tcPr>
            <w:tcW w:w="993" w:type="dxa"/>
            <w:noWrap/>
            <w:hideMark/>
          </w:tcPr>
          <w:p w14:paraId="4221F388" w14:textId="77777777" w:rsidR="001D7029" w:rsidRPr="003622D5" w:rsidRDefault="001D7029" w:rsidP="001D7029">
            <w:pPr>
              <w:jc w:val="center"/>
              <w:rPr>
                <w:rFonts w:ascii="Times New Roman" w:eastAsia="Times New Roman" w:hAnsi="Times New Roman" w:cs="Times New Roman"/>
                <w:b/>
                <w:bCs/>
                <w:sz w:val="24"/>
                <w:szCs w:val="24"/>
                <w:lang w:eastAsia="es-CO"/>
              </w:rPr>
            </w:pPr>
            <w:r w:rsidRPr="003622D5">
              <w:rPr>
                <w:rFonts w:ascii="Times New Roman" w:eastAsia="Times New Roman" w:hAnsi="Times New Roman" w:cs="Times New Roman"/>
                <w:b/>
                <w:bCs/>
                <w:sz w:val="24"/>
                <w:szCs w:val="24"/>
                <w:lang w:eastAsia="es-CO"/>
              </w:rPr>
              <w:t>Porcentaje</w:t>
            </w:r>
          </w:p>
        </w:tc>
      </w:tr>
      <w:tr w:rsidR="00E561F9" w:rsidRPr="003622D5" w14:paraId="1354A821" w14:textId="77777777" w:rsidTr="00E561F9">
        <w:trPr>
          <w:trHeight w:val="302"/>
          <w:jc w:val="center"/>
        </w:trPr>
        <w:tc>
          <w:tcPr>
            <w:tcW w:w="5949" w:type="dxa"/>
            <w:noWrap/>
            <w:hideMark/>
          </w:tcPr>
          <w:p w14:paraId="2FEAF1B2" w14:textId="77777777" w:rsidR="001D7029" w:rsidRPr="003622D5" w:rsidRDefault="001D7029" w:rsidP="00E561F9">
            <w:pPr>
              <w:jc w:val="both"/>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Agricultura, ganadería, caza, silvicultura y pesca</w:t>
            </w:r>
          </w:p>
        </w:tc>
        <w:tc>
          <w:tcPr>
            <w:tcW w:w="850" w:type="dxa"/>
            <w:noWrap/>
            <w:hideMark/>
          </w:tcPr>
          <w:p w14:paraId="63471227"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33</w:t>
            </w:r>
          </w:p>
        </w:tc>
        <w:tc>
          <w:tcPr>
            <w:tcW w:w="993" w:type="dxa"/>
            <w:noWrap/>
            <w:hideMark/>
          </w:tcPr>
          <w:p w14:paraId="38904FD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84,6%</w:t>
            </w:r>
          </w:p>
        </w:tc>
      </w:tr>
      <w:tr w:rsidR="00E561F9" w:rsidRPr="003622D5" w14:paraId="642C3D10" w14:textId="77777777" w:rsidTr="00E561F9">
        <w:trPr>
          <w:trHeight w:val="330"/>
          <w:jc w:val="center"/>
        </w:trPr>
        <w:tc>
          <w:tcPr>
            <w:tcW w:w="5949" w:type="dxa"/>
            <w:noWrap/>
            <w:hideMark/>
          </w:tcPr>
          <w:p w14:paraId="31C2C179" w14:textId="77777777" w:rsidR="001D7029" w:rsidRPr="003622D5" w:rsidRDefault="001D7029" w:rsidP="00E561F9">
            <w:pPr>
              <w:jc w:val="both"/>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Industrias manufactureras</w:t>
            </w:r>
          </w:p>
        </w:tc>
        <w:tc>
          <w:tcPr>
            <w:tcW w:w="850" w:type="dxa"/>
            <w:noWrap/>
            <w:hideMark/>
          </w:tcPr>
          <w:p w14:paraId="1784FD60"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w:t>
            </w:r>
          </w:p>
        </w:tc>
        <w:tc>
          <w:tcPr>
            <w:tcW w:w="993" w:type="dxa"/>
            <w:noWrap/>
            <w:hideMark/>
          </w:tcPr>
          <w:p w14:paraId="63F90B1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5,1%</w:t>
            </w:r>
          </w:p>
        </w:tc>
      </w:tr>
      <w:tr w:rsidR="00E561F9" w:rsidRPr="003622D5" w14:paraId="16497BA4" w14:textId="77777777" w:rsidTr="00E561F9">
        <w:trPr>
          <w:trHeight w:val="615"/>
          <w:jc w:val="center"/>
        </w:trPr>
        <w:tc>
          <w:tcPr>
            <w:tcW w:w="5949" w:type="dxa"/>
            <w:hideMark/>
          </w:tcPr>
          <w:p w14:paraId="102F6D60" w14:textId="77777777" w:rsidR="001D7029" w:rsidRPr="003622D5" w:rsidRDefault="001D7029" w:rsidP="00E561F9">
            <w:pPr>
              <w:jc w:val="both"/>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Distribución de agua; evacuación y tratamiento de aguas residuales, gestión de desechos y actividades de saneamiento ambiental</w:t>
            </w:r>
          </w:p>
        </w:tc>
        <w:tc>
          <w:tcPr>
            <w:tcW w:w="850" w:type="dxa"/>
            <w:noWrap/>
            <w:hideMark/>
          </w:tcPr>
          <w:p w14:paraId="0683B832"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w:t>
            </w:r>
          </w:p>
        </w:tc>
        <w:tc>
          <w:tcPr>
            <w:tcW w:w="993" w:type="dxa"/>
            <w:noWrap/>
            <w:hideMark/>
          </w:tcPr>
          <w:p w14:paraId="063E121C"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2,6%</w:t>
            </w:r>
          </w:p>
        </w:tc>
      </w:tr>
      <w:tr w:rsidR="00E561F9" w:rsidRPr="003622D5" w14:paraId="5A7ADA42" w14:textId="77777777" w:rsidTr="00E561F9">
        <w:trPr>
          <w:trHeight w:val="268"/>
          <w:jc w:val="center"/>
        </w:trPr>
        <w:tc>
          <w:tcPr>
            <w:tcW w:w="5949" w:type="dxa"/>
            <w:noWrap/>
            <w:hideMark/>
          </w:tcPr>
          <w:p w14:paraId="1C18F049" w14:textId="77777777" w:rsidR="001D7029" w:rsidRPr="003622D5" w:rsidRDefault="001D7029" w:rsidP="00E561F9">
            <w:pPr>
              <w:jc w:val="both"/>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Actividades artísticas, de entretenimiento y recreación</w:t>
            </w:r>
          </w:p>
        </w:tc>
        <w:tc>
          <w:tcPr>
            <w:tcW w:w="850" w:type="dxa"/>
            <w:noWrap/>
            <w:hideMark/>
          </w:tcPr>
          <w:p w14:paraId="03C6F2B8"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w:t>
            </w:r>
          </w:p>
        </w:tc>
        <w:tc>
          <w:tcPr>
            <w:tcW w:w="993" w:type="dxa"/>
            <w:noWrap/>
            <w:hideMark/>
          </w:tcPr>
          <w:p w14:paraId="025A3A4A"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2,6%</w:t>
            </w:r>
          </w:p>
        </w:tc>
      </w:tr>
      <w:tr w:rsidR="00E561F9" w:rsidRPr="003622D5" w14:paraId="4BA4A7E9" w14:textId="77777777" w:rsidTr="00E561F9">
        <w:trPr>
          <w:trHeight w:val="315"/>
          <w:jc w:val="center"/>
        </w:trPr>
        <w:tc>
          <w:tcPr>
            <w:tcW w:w="5949" w:type="dxa"/>
            <w:hideMark/>
          </w:tcPr>
          <w:p w14:paraId="36140AB8" w14:textId="77777777" w:rsidR="001D7029" w:rsidRPr="003622D5" w:rsidRDefault="001D7029" w:rsidP="00E561F9">
            <w:pPr>
              <w:jc w:val="both"/>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Ninguna</w:t>
            </w:r>
          </w:p>
        </w:tc>
        <w:tc>
          <w:tcPr>
            <w:tcW w:w="850" w:type="dxa"/>
            <w:noWrap/>
            <w:hideMark/>
          </w:tcPr>
          <w:p w14:paraId="39EBFF2C"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2</w:t>
            </w:r>
          </w:p>
        </w:tc>
        <w:tc>
          <w:tcPr>
            <w:tcW w:w="993" w:type="dxa"/>
            <w:noWrap/>
            <w:hideMark/>
          </w:tcPr>
          <w:p w14:paraId="2DA91C05"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5,1%</w:t>
            </w:r>
          </w:p>
        </w:tc>
      </w:tr>
      <w:tr w:rsidR="00E561F9" w:rsidRPr="003622D5" w14:paraId="2EF2475D" w14:textId="77777777" w:rsidTr="00E561F9">
        <w:trPr>
          <w:trHeight w:val="239"/>
          <w:jc w:val="center"/>
        </w:trPr>
        <w:tc>
          <w:tcPr>
            <w:tcW w:w="5949" w:type="dxa"/>
            <w:noWrap/>
            <w:hideMark/>
          </w:tcPr>
          <w:p w14:paraId="06CA630D"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total</w:t>
            </w:r>
          </w:p>
        </w:tc>
        <w:tc>
          <w:tcPr>
            <w:tcW w:w="850" w:type="dxa"/>
            <w:noWrap/>
            <w:hideMark/>
          </w:tcPr>
          <w:p w14:paraId="1D468F30"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39</w:t>
            </w:r>
          </w:p>
        </w:tc>
        <w:tc>
          <w:tcPr>
            <w:tcW w:w="993" w:type="dxa"/>
            <w:noWrap/>
            <w:hideMark/>
          </w:tcPr>
          <w:p w14:paraId="36EFF762" w14:textId="77777777" w:rsidR="001D7029" w:rsidRPr="003622D5" w:rsidRDefault="001D7029" w:rsidP="001D7029">
            <w:pPr>
              <w:jc w:val="center"/>
              <w:rPr>
                <w:rFonts w:ascii="Times New Roman" w:eastAsia="Times New Roman" w:hAnsi="Times New Roman" w:cs="Times New Roman"/>
                <w:sz w:val="24"/>
                <w:szCs w:val="24"/>
                <w:lang w:eastAsia="es-CO"/>
              </w:rPr>
            </w:pPr>
            <w:r w:rsidRPr="003622D5">
              <w:rPr>
                <w:rFonts w:ascii="Times New Roman" w:eastAsia="Times New Roman" w:hAnsi="Times New Roman" w:cs="Times New Roman"/>
                <w:sz w:val="24"/>
                <w:szCs w:val="24"/>
                <w:lang w:eastAsia="es-CO"/>
              </w:rPr>
              <w:t>100,0%</w:t>
            </w:r>
          </w:p>
        </w:tc>
      </w:tr>
    </w:tbl>
    <w:p w14:paraId="1FA88FAE" w14:textId="77777777" w:rsidR="001D7029" w:rsidRPr="003622D5" w:rsidRDefault="001D7029" w:rsidP="001D7029">
      <w:pPr>
        <w:spacing w:afterLines="120" w:after="288" w:line="360" w:lineRule="auto"/>
        <w:jc w:val="center"/>
        <w:rPr>
          <w:rFonts w:ascii="Times New Roman" w:hAnsi="Times New Roman" w:cs="Times New Roman"/>
          <w:sz w:val="24"/>
          <w:szCs w:val="24"/>
        </w:rPr>
      </w:pPr>
      <w:r w:rsidRPr="003622D5">
        <w:rPr>
          <w:rFonts w:ascii="Times New Roman" w:hAnsi="Times New Roman" w:cs="Times New Roman"/>
          <w:sz w:val="20"/>
        </w:rPr>
        <w:t>Fuente: Elaboración propia a partir de datos UARIV, 2019</w:t>
      </w:r>
    </w:p>
    <w:p w14:paraId="209CD856" w14:textId="2604DCFF"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Los resultados indican que el 84,6% de las personas encuestadas en Totoró desean trabajar en actividades relacionadas con agricultura, ganadería, caza, silvicultura y pesca, el 52, % en industria manufacturera y el 2,6% de personas en actividades artísticas y de </w:t>
      </w:r>
      <w:r w:rsidR="00CC5EA4">
        <w:rPr>
          <w:rFonts w:ascii="Times New Roman" w:hAnsi="Times New Roman" w:cs="Times New Roman"/>
          <w:sz w:val="24"/>
          <w:szCs w:val="24"/>
        </w:rPr>
        <w:t>distribución de agua. E</w:t>
      </w:r>
      <w:r w:rsidRPr="003622D5">
        <w:rPr>
          <w:rFonts w:ascii="Times New Roman" w:hAnsi="Times New Roman" w:cs="Times New Roman"/>
          <w:sz w:val="24"/>
          <w:szCs w:val="24"/>
        </w:rPr>
        <w:t xml:space="preserve">l 5,2% de las personas no desharían trabajar en ninguna de actividad económica. </w:t>
      </w:r>
    </w:p>
    <w:p w14:paraId="3C2411B7" w14:textId="230F7F9A" w:rsidR="001D7029" w:rsidRPr="003622D5" w:rsidRDefault="00CC5EA4" w:rsidP="001D7029">
      <w:pPr>
        <w:spacing w:afterLines="120" w:after="288" w:line="360" w:lineRule="auto"/>
        <w:jc w:val="both"/>
        <w:rPr>
          <w:rFonts w:ascii="Times New Roman" w:hAnsi="Times New Roman" w:cs="Times New Roman"/>
          <w:sz w:val="24"/>
          <w:szCs w:val="24"/>
        </w:rPr>
      </w:pPr>
      <w:r>
        <w:rPr>
          <w:rFonts w:ascii="Times New Roman" w:hAnsi="Times New Roman" w:cs="Times New Roman"/>
          <w:sz w:val="24"/>
          <w:szCs w:val="24"/>
        </w:rPr>
        <w:t>S</w:t>
      </w:r>
      <w:r w:rsidR="001D7029" w:rsidRPr="003622D5">
        <w:rPr>
          <w:rFonts w:ascii="Times New Roman" w:hAnsi="Times New Roman" w:cs="Times New Roman"/>
          <w:sz w:val="24"/>
          <w:szCs w:val="24"/>
        </w:rPr>
        <w:t>e indagó a los encuestados sobre iniciativas de negocios y la pertenencia a organizaciones productivas, los resultados se muestran en el siguiente gráfico</w:t>
      </w:r>
    </w:p>
    <w:p w14:paraId="5826DE43" w14:textId="63D8C07A" w:rsidR="001D7029" w:rsidRDefault="001D7029" w:rsidP="001D7029">
      <w:pPr>
        <w:spacing w:afterLines="120" w:after="288" w:line="360" w:lineRule="auto"/>
        <w:jc w:val="both"/>
        <w:rPr>
          <w:rFonts w:ascii="Times New Roman" w:hAnsi="Times New Roman" w:cs="Times New Roman"/>
        </w:rPr>
      </w:pPr>
    </w:p>
    <w:p w14:paraId="06C96CA8" w14:textId="77777777" w:rsidR="00926E65" w:rsidRDefault="00926E65" w:rsidP="001D7029">
      <w:pPr>
        <w:spacing w:afterLines="120" w:after="288" w:line="360" w:lineRule="auto"/>
        <w:jc w:val="both"/>
        <w:rPr>
          <w:rFonts w:ascii="Times New Roman" w:hAnsi="Times New Roman" w:cs="Times New Roman"/>
        </w:rPr>
      </w:pPr>
    </w:p>
    <w:p w14:paraId="785A1E9A" w14:textId="77777777" w:rsidR="00926E65" w:rsidRPr="003622D5" w:rsidRDefault="00926E65" w:rsidP="001D7029">
      <w:pPr>
        <w:spacing w:afterLines="120" w:after="288" w:line="360" w:lineRule="auto"/>
        <w:jc w:val="both"/>
        <w:rPr>
          <w:rFonts w:ascii="Times New Roman" w:hAnsi="Times New Roman" w:cs="Times New Roman"/>
        </w:rPr>
      </w:pPr>
    </w:p>
    <w:p w14:paraId="66299950" w14:textId="385B7A2D" w:rsidR="001D7029" w:rsidRPr="003622D5" w:rsidRDefault="001D7029" w:rsidP="00926E65">
      <w:pPr>
        <w:pStyle w:val="Descripcin"/>
        <w:spacing w:after="0"/>
        <w:jc w:val="both"/>
        <w:rPr>
          <w:rFonts w:ascii="Times New Roman" w:hAnsi="Times New Roman" w:cs="Times New Roman"/>
          <w:b/>
          <w:bCs/>
          <w:i w:val="0"/>
          <w:iCs w:val="0"/>
          <w:color w:val="000000" w:themeColor="text1"/>
          <w:sz w:val="24"/>
          <w:szCs w:val="24"/>
        </w:rPr>
      </w:pPr>
      <w:bookmarkStart w:id="115" w:name="_Toc26271856"/>
      <w:bookmarkStart w:id="116" w:name="_Toc30497292"/>
      <w:r w:rsidRPr="003622D5">
        <w:rPr>
          <w:rFonts w:ascii="Times New Roman" w:hAnsi="Times New Roman" w:cs="Times New Roman"/>
          <w:b/>
          <w:bCs/>
          <w:i w:val="0"/>
          <w:iCs w:val="0"/>
          <w:color w:val="000000" w:themeColor="text1"/>
          <w:sz w:val="24"/>
          <w:szCs w:val="24"/>
        </w:rPr>
        <w:lastRenderedPageBreak/>
        <w:t xml:space="preserve">Gráfico </w:t>
      </w:r>
      <w:r w:rsidR="00856481">
        <w:rPr>
          <w:rFonts w:ascii="Times New Roman" w:hAnsi="Times New Roman" w:cs="Times New Roman"/>
          <w:b/>
          <w:bCs/>
          <w:i w:val="0"/>
          <w:iCs w:val="0"/>
          <w:color w:val="000000" w:themeColor="text1"/>
          <w:sz w:val="24"/>
          <w:szCs w:val="24"/>
        </w:rPr>
        <w:t>23</w:t>
      </w:r>
      <w:r w:rsidRPr="003622D5">
        <w:rPr>
          <w:rFonts w:ascii="Times New Roman" w:hAnsi="Times New Roman" w:cs="Times New Roman"/>
          <w:b/>
          <w:bCs/>
          <w:i w:val="0"/>
          <w:iCs w:val="0"/>
          <w:color w:val="000000" w:themeColor="text1"/>
          <w:sz w:val="24"/>
          <w:szCs w:val="24"/>
        </w:rPr>
        <w:t>. Iniciativas de negocio y pertenencia a alguna organización productiva</w:t>
      </w:r>
      <w:bookmarkEnd w:id="115"/>
      <w:bookmarkEnd w:id="116"/>
    </w:p>
    <w:p w14:paraId="64EB7E42" w14:textId="77777777" w:rsidR="001D7029" w:rsidRPr="003622D5" w:rsidRDefault="001D7029" w:rsidP="00441C4B">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noProof/>
          <w:lang w:eastAsia="es-CO"/>
        </w:rPr>
        <w:drawing>
          <wp:inline distT="0" distB="0" distL="0" distR="0" wp14:anchorId="46A5EF96" wp14:editId="66E5327E">
            <wp:extent cx="4320000" cy="2520000"/>
            <wp:effectExtent l="0" t="0" r="4445" b="13970"/>
            <wp:docPr id="47" name="Gráfico 47">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9578EE8" w14:textId="77777777" w:rsidR="001D7029" w:rsidRPr="003622D5" w:rsidRDefault="001D7029" w:rsidP="00441C4B">
      <w:pPr>
        <w:spacing w:afterLines="120" w:after="288" w:line="240" w:lineRule="auto"/>
        <w:jc w:val="center"/>
        <w:rPr>
          <w:rFonts w:ascii="Times New Roman" w:hAnsi="Times New Roman" w:cs="Times New Roman"/>
          <w:sz w:val="24"/>
          <w:szCs w:val="24"/>
        </w:rPr>
      </w:pPr>
      <w:r w:rsidRPr="003622D5">
        <w:rPr>
          <w:rFonts w:ascii="Times New Roman" w:hAnsi="Times New Roman" w:cs="Times New Roman"/>
          <w:sz w:val="20"/>
        </w:rPr>
        <w:t xml:space="preserve">Fuente: Elaboración propia a partir de datos UARIV, 2019 </w:t>
      </w:r>
    </w:p>
    <w:p w14:paraId="6F122774" w14:textId="53937A6E" w:rsidR="001D7029" w:rsidRPr="003622D5" w:rsidRDefault="001D7029" w:rsidP="001D7029">
      <w:pPr>
        <w:spacing w:afterLines="120" w:after="288" w:line="360" w:lineRule="auto"/>
        <w:jc w:val="both"/>
        <w:rPr>
          <w:rFonts w:ascii="Times New Roman" w:hAnsi="Times New Roman" w:cs="Times New Roman"/>
          <w:sz w:val="24"/>
          <w:szCs w:val="24"/>
        </w:rPr>
      </w:pPr>
      <w:r w:rsidRPr="003622D5">
        <w:rPr>
          <w:rFonts w:ascii="Times New Roman" w:hAnsi="Times New Roman" w:cs="Times New Roman"/>
          <w:sz w:val="24"/>
          <w:szCs w:val="24"/>
        </w:rPr>
        <w:t xml:space="preserve">El gráfico anterior, muestra que en el caso de llevar a cabo una iniciativa de negocio propio o participar en alguna iniciativa, el 31% dieron una respuesta afirmativa mientras que el restante 69% </w:t>
      </w:r>
      <w:r w:rsidR="00441C4B" w:rsidRPr="003622D5">
        <w:rPr>
          <w:rFonts w:ascii="Times New Roman" w:hAnsi="Times New Roman" w:cs="Times New Roman"/>
          <w:sz w:val="24"/>
          <w:szCs w:val="24"/>
        </w:rPr>
        <w:t>afirmó</w:t>
      </w:r>
      <w:r w:rsidRPr="003622D5">
        <w:rPr>
          <w:rFonts w:ascii="Times New Roman" w:hAnsi="Times New Roman" w:cs="Times New Roman"/>
          <w:sz w:val="24"/>
          <w:szCs w:val="24"/>
        </w:rPr>
        <w:t xml:space="preserve"> no ser parte ni llevaron a cabo algún tipo de emprendimiento. Por otra parte, en la pregunta referente a si la persona hace parte de alguna organización productiva, el 5% respondieron que sí, mientras que el 95% de los encuestados afirma no pertenecer a ninguna de organización. </w:t>
      </w:r>
    </w:p>
    <w:p w14:paraId="268090CB" w14:textId="77777777" w:rsidR="001D7029" w:rsidRPr="003622D5" w:rsidRDefault="001D7029" w:rsidP="001D7029">
      <w:pPr>
        <w:spacing w:afterLines="120" w:after="288" w:line="360" w:lineRule="auto"/>
        <w:jc w:val="center"/>
        <w:rPr>
          <w:rFonts w:ascii="Times New Roman" w:hAnsi="Times New Roman" w:cs="Times New Roman"/>
          <w:sz w:val="20"/>
        </w:rPr>
      </w:pPr>
    </w:p>
    <w:p w14:paraId="011F03C9" w14:textId="77777777" w:rsidR="003622D5" w:rsidRPr="003622D5" w:rsidRDefault="003622D5">
      <w:pPr>
        <w:rPr>
          <w:rFonts w:ascii="Times New Roman" w:eastAsiaTheme="majorEastAsia" w:hAnsi="Times New Roman" w:cs="Times New Roman"/>
          <w:b/>
          <w:sz w:val="24"/>
          <w:szCs w:val="24"/>
        </w:rPr>
      </w:pPr>
      <w:bookmarkStart w:id="117" w:name="_Toc17811398"/>
      <w:bookmarkStart w:id="118" w:name="_Toc29612952"/>
      <w:r w:rsidRPr="003622D5">
        <w:rPr>
          <w:rFonts w:ascii="Times New Roman" w:hAnsi="Times New Roman" w:cs="Times New Roman"/>
          <w:b/>
          <w:sz w:val="24"/>
          <w:szCs w:val="24"/>
        </w:rPr>
        <w:br w:type="page"/>
      </w:r>
    </w:p>
    <w:p w14:paraId="24B7FDBF" w14:textId="500BC641" w:rsidR="00441C4B" w:rsidRPr="003622D5" w:rsidRDefault="00441C4B" w:rsidP="00E561F9">
      <w:pPr>
        <w:pStyle w:val="Ttulo1"/>
        <w:numPr>
          <w:ilvl w:val="0"/>
          <w:numId w:val="23"/>
        </w:numPr>
        <w:rPr>
          <w:rFonts w:ascii="Times New Roman" w:hAnsi="Times New Roman" w:cs="Times New Roman"/>
          <w:b/>
          <w:color w:val="auto"/>
          <w:sz w:val="24"/>
          <w:szCs w:val="24"/>
        </w:rPr>
      </w:pPr>
      <w:bookmarkStart w:id="119" w:name="_Toc30497231"/>
      <w:r w:rsidRPr="003622D5">
        <w:rPr>
          <w:rFonts w:ascii="Times New Roman" w:hAnsi="Times New Roman" w:cs="Times New Roman"/>
          <w:b/>
          <w:color w:val="auto"/>
          <w:sz w:val="24"/>
          <w:szCs w:val="24"/>
        </w:rPr>
        <w:lastRenderedPageBreak/>
        <w:t xml:space="preserve">CONCLUSIONES </w:t>
      </w:r>
      <w:bookmarkEnd w:id="117"/>
      <w:bookmarkEnd w:id="118"/>
      <w:bookmarkEnd w:id="119"/>
    </w:p>
    <w:p w14:paraId="418E3C89" w14:textId="77777777" w:rsidR="00441C4B" w:rsidRPr="003622D5" w:rsidRDefault="00441C4B" w:rsidP="00441C4B">
      <w:pPr>
        <w:spacing w:line="360" w:lineRule="auto"/>
        <w:jc w:val="both"/>
        <w:rPr>
          <w:rFonts w:ascii="Times New Roman" w:hAnsi="Times New Roman" w:cs="Times New Roman"/>
        </w:rPr>
      </w:pPr>
    </w:p>
    <w:p w14:paraId="2C106F69" w14:textId="4DF528DB" w:rsidR="00441C4B" w:rsidRPr="003622D5" w:rsidRDefault="00441C4B" w:rsidP="00441C4B">
      <w:pPr>
        <w:tabs>
          <w:tab w:val="left" w:pos="1425"/>
        </w:tabs>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rPr>
        <w:t xml:space="preserve">Los resultados de la aplicación de la encuesta para la recolección de información que permitió la </w:t>
      </w:r>
      <w:r w:rsidRPr="003622D5">
        <w:rPr>
          <w:rFonts w:ascii="Times New Roman" w:hAnsi="Times New Roman" w:cs="Times New Roman"/>
          <w:sz w:val="24"/>
          <w:szCs w:val="24"/>
          <w:lang w:val="es-ES"/>
        </w:rPr>
        <w:t>caracterización integral a la población víctima del conflicto armad</w:t>
      </w:r>
      <w:r w:rsidR="004D1FB6" w:rsidRPr="003622D5">
        <w:rPr>
          <w:rFonts w:ascii="Times New Roman" w:hAnsi="Times New Roman" w:cs="Times New Roman"/>
          <w:sz w:val="24"/>
          <w:szCs w:val="24"/>
          <w:lang w:val="es-ES"/>
        </w:rPr>
        <w:t>o en el municipio de Totoró</w:t>
      </w:r>
      <w:r w:rsidRPr="003622D5">
        <w:rPr>
          <w:rFonts w:ascii="Times New Roman" w:hAnsi="Times New Roman" w:cs="Times New Roman"/>
          <w:sz w:val="24"/>
          <w:szCs w:val="24"/>
          <w:lang w:val="es-ES"/>
        </w:rPr>
        <w:t>, Departamento del Cauca, arrojó información estadística acerca de aspectos importantes como el reconocimiento del contexto municipal y subregional del cual part</w:t>
      </w:r>
      <w:r w:rsidR="00E937E6">
        <w:rPr>
          <w:rFonts w:ascii="Times New Roman" w:hAnsi="Times New Roman" w:cs="Times New Roman"/>
          <w:sz w:val="24"/>
          <w:szCs w:val="24"/>
          <w:lang w:val="es-ES"/>
        </w:rPr>
        <w:t>icipa esta entidad territorial; e</w:t>
      </w:r>
      <w:r w:rsidRPr="003622D5">
        <w:rPr>
          <w:rFonts w:ascii="Times New Roman" w:hAnsi="Times New Roman" w:cs="Times New Roman"/>
          <w:sz w:val="24"/>
          <w:szCs w:val="24"/>
          <w:lang w:val="es-ES"/>
        </w:rPr>
        <w:t xml:space="preserve">l panorama descrito por medio de cifras en este informe, refuerza la hipótesis de la multi-causalidad del conflicto, las diferentes expresiones y dinámicas que este asume y la dificultad por parte del Estado para dar respuestas convincentes y oportunas a las diferentes problemáticas resultantes. </w:t>
      </w:r>
    </w:p>
    <w:p w14:paraId="0D8EE0BF" w14:textId="77777777" w:rsidR="00441C4B" w:rsidRPr="003622D5" w:rsidRDefault="00441C4B" w:rsidP="00441C4B">
      <w:pPr>
        <w:tabs>
          <w:tab w:val="left" w:pos="1425"/>
        </w:tabs>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A pesar de ser el conflicto armado un problema de alta incidencia social y territorial, se ha podido constatar en el proceso de esta investigación, la gran dificultad para la obtención de datos confiables. Existen muchas fuentes parciales con información no posible de integrar, algunas con baja seguridad. </w:t>
      </w:r>
    </w:p>
    <w:p w14:paraId="3D50AB72" w14:textId="61DEDBFD" w:rsidR="00441C4B" w:rsidRPr="003622D5" w:rsidRDefault="00441C4B" w:rsidP="00441C4B">
      <w:pPr>
        <w:tabs>
          <w:tab w:val="left" w:pos="1425"/>
        </w:tabs>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encuentran las afectaciones a la sociedad civil, que aparece como un sector social de alt</w:t>
      </w:r>
      <w:r w:rsidR="00136902">
        <w:rPr>
          <w:rFonts w:ascii="Times New Roman" w:hAnsi="Times New Roman" w:cs="Times New Roman"/>
          <w:sz w:val="24"/>
          <w:szCs w:val="24"/>
          <w:lang w:val="es-ES"/>
        </w:rPr>
        <w:t>a</w:t>
      </w:r>
      <w:r w:rsidRPr="003622D5">
        <w:rPr>
          <w:rFonts w:ascii="Times New Roman" w:hAnsi="Times New Roman" w:cs="Times New Roman"/>
          <w:sz w:val="24"/>
          <w:szCs w:val="24"/>
          <w:lang w:val="es-ES"/>
        </w:rPr>
        <w:t xml:space="preserve"> vulnerabilidad y poca capacidad de respuesta, ya que muchos de los fenómenos que acontecen en el territorio no son posibles de ser controlados por parte de las comunidades. </w:t>
      </w:r>
    </w:p>
    <w:p w14:paraId="2CE63238" w14:textId="3DAA6136" w:rsidR="00441C4B" w:rsidRPr="003622D5" w:rsidRDefault="004D1FB6" w:rsidP="00441C4B">
      <w:pPr>
        <w:tabs>
          <w:tab w:val="left" w:pos="1425"/>
        </w:tabs>
        <w:spacing w:line="360" w:lineRule="auto"/>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La zona oriente</w:t>
      </w:r>
      <w:r w:rsidR="00441C4B" w:rsidRPr="003622D5">
        <w:rPr>
          <w:rFonts w:ascii="Times New Roman" w:hAnsi="Times New Roman" w:cs="Times New Roman"/>
          <w:sz w:val="24"/>
          <w:szCs w:val="24"/>
          <w:lang w:val="es-ES"/>
        </w:rPr>
        <w:t xml:space="preserve"> del Cauca, donde están incluidos los municipios de </w:t>
      </w:r>
      <w:r w:rsidRPr="003622D5">
        <w:rPr>
          <w:rFonts w:ascii="Times New Roman" w:hAnsi="Times New Roman" w:cs="Times New Roman"/>
          <w:sz w:val="24"/>
          <w:szCs w:val="24"/>
          <w:lang w:val="es-ES"/>
        </w:rPr>
        <w:t>Totoró</w:t>
      </w:r>
      <w:r w:rsidR="00441C4B" w:rsidRPr="003622D5">
        <w:rPr>
          <w:rFonts w:ascii="Times New Roman" w:hAnsi="Times New Roman" w:cs="Times New Roman"/>
          <w:sz w:val="24"/>
          <w:szCs w:val="24"/>
          <w:lang w:val="es-ES"/>
        </w:rPr>
        <w:t>,</w:t>
      </w:r>
      <w:r w:rsidRPr="003622D5">
        <w:rPr>
          <w:rFonts w:ascii="Times New Roman" w:hAnsi="Times New Roman" w:cs="Times New Roman"/>
          <w:sz w:val="24"/>
          <w:szCs w:val="24"/>
          <w:lang w:val="es-ES"/>
        </w:rPr>
        <w:t xml:space="preserve"> Silvia y Páez</w:t>
      </w:r>
      <w:r w:rsidR="00441C4B" w:rsidRPr="003622D5">
        <w:rPr>
          <w:rFonts w:ascii="Times New Roman" w:hAnsi="Times New Roman" w:cs="Times New Roman"/>
          <w:sz w:val="24"/>
          <w:szCs w:val="24"/>
          <w:lang w:val="es-ES"/>
        </w:rPr>
        <w:t xml:space="preserve"> presenta una gran heterogeneidad en todos sus componentes. Desde la perspectiva biofísica, se aprecian</w:t>
      </w:r>
      <w:r w:rsidRPr="003622D5">
        <w:rPr>
          <w:rFonts w:ascii="Times New Roman" w:hAnsi="Times New Roman" w:cs="Times New Roman"/>
          <w:sz w:val="24"/>
          <w:szCs w:val="24"/>
          <w:lang w:val="es-ES"/>
        </w:rPr>
        <w:t xml:space="preserve"> diferentes geoformas que determinan su forma de vida, usos, costumbres y formas de producción, así como los intereses de la población pertenecientes en su mayoría a pueblos indígenas que han tenido que </w:t>
      </w:r>
      <w:r w:rsidR="00441C4B" w:rsidRPr="003622D5">
        <w:rPr>
          <w:rFonts w:ascii="Times New Roman" w:hAnsi="Times New Roman" w:cs="Times New Roman"/>
          <w:sz w:val="24"/>
          <w:szCs w:val="24"/>
          <w:lang w:val="es-ES"/>
        </w:rPr>
        <w:t>l</w:t>
      </w:r>
      <w:r w:rsidRPr="003622D5">
        <w:rPr>
          <w:rFonts w:ascii="Times New Roman" w:hAnsi="Times New Roman" w:cs="Times New Roman"/>
          <w:sz w:val="24"/>
          <w:szCs w:val="24"/>
          <w:lang w:val="es-ES"/>
        </w:rPr>
        <w:t>uchar</w:t>
      </w:r>
      <w:r w:rsidR="00441C4B" w:rsidRPr="003622D5">
        <w:rPr>
          <w:rFonts w:ascii="Times New Roman" w:hAnsi="Times New Roman" w:cs="Times New Roman"/>
          <w:sz w:val="24"/>
          <w:szCs w:val="24"/>
          <w:lang w:val="es-ES"/>
        </w:rPr>
        <w:t xml:space="preserve"> por el control territorial </w:t>
      </w:r>
      <w:r w:rsidR="00C12A19" w:rsidRPr="003622D5">
        <w:rPr>
          <w:rFonts w:ascii="Times New Roman" w:hAnsi="Times New Roman" w:cs="Times New Roman"/>
          <w:sz w:val="24"/>
          <w:szCs w:val="24"/>
          <w:lang w:val="es-ES"/>
        </w:rPr>
        <w:t xml:space="preserve">y la defensa de sus derechos. </w:t>
      </w:r>
    </w:p>
    <w:p w14:paraId="15312D27" w14:textId="195A2E60" w:rsidR="00441C4B" w:rsidRDefault="00ED6FA5" w:rsidP="00441C4B">
      <w:pPr>
        <w:tabs>
          <w:tab w:val="left" w:pos="1425"/>
        </w:tabs>
        <w:spacing w:line="360" w:lineRule="auto"/>
        <w:jc w:val="both"/>
        <w:rPr>
          <w:rFonts w:ascii="Times New Roman" w:hAnsi="Times New Roman" w:cs="Times New Roman"/>
          <w:sz w:val="24"/>
          <w:szCs w:val="24"/>
          <w:lang w:val="es-ES"/>
        </w:rPr>
      </w:pPr>
      <w:r w:rsidRPr="00ED6FA5">
        <w:rPr>
          <w:rFonts w:ascii="Times New Roman" w:hAnsi="Times New Roman" w:cs="Times New Roman"/>
          <w:sz w:val="24"/>
          <w:szCs w:val="24"/>
          <w:lang w:val="es-ES"/>
        </w:rPr>
        <w:lastRenderedPageBreak/>
        <w:t>E</w:t>
      </w:r>
      <w:r w:rsidR="002D3342" w:rsidRPr="00ED6FA5">
        <w:rPr>
          <w:rFonts w:ascii="Times New Roman" w:hAnsi="Times New Roman" w:cs="Times New Roman"/>
          <w:sz w:val="24"/>
          <w:szCs w:val="24"/>
          <w:lang w:val="es-ES"/>
        </w:rPr>
        <w:t xml:space="preserve">s notoria la ausencia de presencia institucional en la vida regional, afirmación que se deduce de las cifras que arroja la encuesta en el municipio de Totoró, que conlleva a una baja credibilidad de la sociedad de cara a las acciones del gobierno por el reiterado no cumplimiento de muchos de los aspectos condensados en la normatividad colombiana. </w:t>
      </w:r>
      <w:r w:rsidRPr="00ED6FA5">
        <w:rPr>
          <w:rFonts w:ascii="Times New Roman" w:hAnsi="Times New Roman" w:cs="Times New Roman"/>
          <w:sz w:val="24"/>
          <w:szCs w:val="24"/>
          <w:lang w:val="es-ES"/>
        </w:rPr>
        <w:t>Aspecto que se ve reflejado en los procesos de solicitud de apoyo para la reunificación familiar que en el caso del municipio de Totoró la encuesta arrojó que el 100% de la población no realizó dicha solicitud.</w:t>
      </w:r>
    </w:p>
    <w:p w14:paraId="67564EC9" w14:textId="0F96A19E" w:rsidR="00ED6FA5" w:rsidRPr="00ED6FA5" w:rsidRDefault="00ED6FA5" w:rsidP="00441C4B">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Por otra parte se reconoce que en el municipio de Totoró una gran parte de la población vive bajo la figura de Usufructo, correspondiente a un 35% de la población encuestada y que denota el derecho por el que una persona puede dar uso a los bienes de otra y aprovechar de sus beneficios con el compromiso de conservarlos y cuidarlos como si fueran propios, de esta manera sólo el 27% cuenta con una vivienda propia, haciendo necesario trabajar en políticas que conlleven a que la población del municipio tenga un proceso de ocupación de vivienda mediante la figura de propiedad.</w:t>
      </w:r>
    </w:p>
    <w:p w14:paraId="1212E206" w14:textId="5010DDB6" w:rsidR="00441C4B" w:rsidRPr="003622D5" w:rsidRDefault="00441C4B" w:rsidP="00441C4B">
      <w:pPr>
        <w:tabs>
          <w:tab w:val="left" w:pos="1425"/>
        </w:tabs>
        <w:spacing w:line="360" w:lineRule="auto"/>
        <w:jc w:val="both"/>
        <w:rPr>
          <w:rFonts w:ascii="Times New Roman" w:hAnsi="Times New Roman" w:cs="Times New Roman"/>
          <w:sz w:val="24"/>
          <w:szCs w:val="24"/>
          <w:lang w:val="es-ES"/>
        </w:rPr>
      </w:pPr>
      <w:r w:rsidRPr="00ED6FA5">
        <w:rPr>
          <w:rFonts w:ascii="Times New Roman" w:hAnsi="Times New Roman" w:cs="Times New Roman"/>
          <w:sz w:val="24"/>
          <w:szCs w:val="24"/>
          <w:lang w:val="es-ES"/>
        </w:rPr>
        <w:t>La necesidad de constituir mecanismos de empoderamiento de las comunidades, hace parte fundamental de la creación de políticas públicas encaminadas a superar la condición de víctimas de muchos de los habitantes del municipio.</w:t>
      </w:r>
      <w:r w:rsidRPr="003622D5">
        <w:rPr>
          <w:rFonts w:ascii="Times New Roman" w:hAnsi="Times New Roman" w:cs="Times New Roman"/>
          <w:sz w:val="24"/>
          <w:szCs w:val="24"/>
          <w:lang w:val="es-ES"/>
        </w:rPr>
        <w:t xml:space="preserve"> </w:t>
      </w:r>
    </w:p>
    <w:p w14:paraId="7975A843" w14:textId="77777777" w:rsidR="00441C4B" w:rsidRPr="003622D5" w:rsidRDefault="00441C4B" w:rsidP="00441C4B">
      <w:pPr>
        <w:rPr>
          <w:rFonts w:ascii="Times New Roman" w:hAnsi="Times New Roman" w:cs="Times New Roman"/>
        </w:rPr>
      </w:pPr>
    </w:p>
    <w:p w14:paraId="3F66C5BF" w14:textId="0A64AB9A" w:rsidR="00FF6064" w:rsidRPr="003622D5" w:rsidRDefault="00FF6064" w:rsidP="00FF6064">
      <w:pPr>
        <w:pStyle w:val="Ttulo1"/>
        <w:numPr>
          <w:ilvl w:val="0"/>
          <w:numId w:val="0"/>
        </w:numPr>
        <w:ind w:left="432" w:hanging="432"/>
        <w:rPr>
          <w:rFonts w:ascii="Times New Roman" w:hAnsi="Times New Roman" w:cs="Times New Roman"/>
          <w:b/>
          <w:color w:val="auto"/>
          <w:sz w:val="24"/>
          <w:szCs w:val="24"/>
        </w:rPr>
      </w:pPr>
      <w:r w:rsidRPr="003622D5">
        <w:rPr>
          <w:rFonts w:ascii="Times New Roman" w:hAnsi="Times New Roman" w:cs="Times New Roman"/>
          <w:b/>
          <w:color w:val="auto"/>
          <w:sz w:val="24"/>
          <w:szCs w:val="24"/>
        </w:rPr>
        <w:t xml:space="preserve"> RECOMENDACIONES</w:t>
      </w:r>
    </w:p>
    <w:p w14:paraId="64BD18E9" w14:textId="77777777" w:rsidR="00FF6064" w:rsidRDefault="00FF6064" w:rsidP="00FF6064">
      <w:pPr>
        <w:spacing w:line="360" w:lineRule="auto"/>
        <w:jc w:val="both"/>
        <w:rPr>
          <w:rFonts w:ascii="Times New Roman" w:hAnsi="Times New Roman" w:cs="Times New Roman"/>
        </w:rPr>
      </w:pPr>
    </w:p>
    <w:p w14:paraId="0BDB3DC7" w14:textId="69054BE6" w:rsidR="00C27235" w:rsidRPr="00C27235" w:rsidRDefault="00C27235" w:rsidP="00C27235">
      <w:pPr>
        <w:spacing w:line="360" w:lineRule="auto"/>
        <w:jc w:val="both"/>
        <w:rPr>
          <w:rFonts w:ascii="Times New Roman" w:hAnsi="Times New Roman" w:cs="Times New Roman"/>
          <w:sz w:val="24"/>
          <w:szCs w:val="24"/>
        </w:rPr>
      </w:pPr>
      <w:r w:rsidRPr="00C27235">
        <w:rPr>
          <w:rFonts w:ascii="Times New Roman" w:hAnsi="Times New Roman" w:cs="Times New Roman"/>
          <w:sz w:val="24"/>
          <w:szCs w:val="24"/>
        </w:rPr>
        <w:t xml:space="preserve">Considerando que la encuesta </w:t>
      </w:r>
      <w:r w:rsidRPr="00C27235">
        <w:rPr>
          <w:rFonts w:ascii="Times New Roman" w:hAnsi="Times New Roman" w:cs="Times New Roman"/>
          <w:sz w:val="24"/>
          <w:szCs w:val="24"/>
          <w:lang w:eastAsia="es-CO"/>
        </w:rPr>
        <w:t>“Caracterización con Enfoque de Goce Efectivo de Derechos”</w:t>
      </w:r>
      <w:r w:rsidRPr="00C27235">
        <w:rPr>
          <w:rFonts w:ascii="Times New Roman" w:hAnsi="Times New Roman" w:cs="Times New Roman"/>
          <w:sz w:val="24"/>
          <w:szCs w:val="24"/>
        </w:rPr>
        <w:t xml:space="preserve"> realizada en el municipio de </w:t>
      </w:r>
      <w:r>
        <w:rPr>
          <w:rFonts w:ascii="Times New Roman" w:hAnsi="Times New Roman" w:cs="Times New Roman"/>
          <w:sz w:val="24"/>
          <w:szCs w:val="24"/>
        </w:rPr>
        <w:t>Totoró</w:t>
      </w:r>
      <w:r w:rsidRPr="00C27235">
        <w:rPr>
          <w:rFonts w:ascii="Times New Roman" w:hAnsi="Times New Roman" w:cs="Times New Roman"/>
          <w:sz w:val="24"/>
          <w:szCs w:val="24"/>
        </w:rPr>
        <w:t xml:space="preserve"> tuvo la participación de 2</w:t>
      </w:r>
      <w:r>
        <w:rPr>
          <w:rFonts w:ascii="Times New Roman" w:hAnsi="Times New Roman" w:cs="Times New Roman"/>
          <w:sz w:val="24"/>
          <w:szCs w:val="24"/>
        </w:rPr>
        <w:t xml:space="preserve">6 hogares víctimas </w:t>
      </w:r>
      <w:r w:rsidRPr="00C27235">
        <w:rPr>
          <w:rFonts w:ascii="Times New Roman" w:hAnsi="Times New Roman" w:cs="Times New Roman"/>
          <w:sz w:val="24"/>
          <w:szCs w:val="24"/>
        </w:rPr>
        <w:t>que respondieron a los 17 módulos diseñados por la Unidad de Atención Integral a las víctimas y que fueron diligenciados considerando los hogares como a nivel individual, se plantean las siguientes recomendaciones, que atienden a aquellos aspectos sobresalientes en el análisis:</w:t>
      </w:r>
    </w:p>
    <w:p w14:paraId="74DDABC5" w14:textId="08140638" w:rsidR="00C27235" w:rsidRPr="00C27235" w:rsidRDefault="00C27235" w:rsidP="00C27235">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Teniendo en cuenta que la reunificación familiar es una expresión clave en la restitución de los derechos y en la recomposición del tejido social, se recomienda establecer políticas y rutas de trabajo que conlleven a la reparación de las víctimas que han sido afectadas por el conflicto armado y de esta manera poder subir los porcentajes de las personas que se han tenido que separar de su hogar en el municipio de Totoró,  que según los resultados de la encuesta arrojó un porcentaje de 54%.</w:t>
      </w:r>
    </w:p>
    <w:p w14:paraId="44E4AAEC" w14:textId="77777777" w:rsidR="00C27235" w:rsidRPr="00C27235" w:rsidRDefault="00C27235" w:rsidP="00C27235">
      <w:pPr>
        <w:spacing w:line="360" w:lineRule="auto"/>
        <w:jc w:val="both"/>
        <w:rPr>
          <w:rFonts w:ascii="Times New Roman" w:hAnsi="Times New Roman" w:cs="Times New Roman"/>
          <w:sz w:val="24"/>
          <w:szCs w:val="24"/>
        </w:rPr>
      </w:pPr>
    </w:p>
    <w:p w14:paraId="137E056A" w14:textId="19665002" w:rsidR="00C27235" w:rsidRPr="00C27235" w:rsidRDefault="00C27235" w:rsidP="00C27235">
      <w:pPr>
        <w:spacing w:line="360" w:lineRule="auto"/>
        <w:jc w:val="both"/>
        <w:rPr>
          <w:rFonts w:ascii="Times New Roman" w:hAnsi="Times New Roman" w:cs="Times New Roman"/>
          <w:sz w:val="24"/>
          <w:szCs w:val="24"/>
        </w:rPr>
      </w:pPr>
      <w:r w:rsidRPr="00C27235">
        <w:rPr>
          <w:rFonts w:ascii="Times New Roman" w:hAnsi="Times New Roman" w:cs="Times New Roman"/>
          <w:sz w:val="24"/>
          <w:szCs w:val="24"/>
        </w:rPr>
        <w:t xml:space="preserve">En el ámbito educativo la mayor parte de la población víctima encuestada </w:t>
      </w:r>
      <w:r>
        <w:rPr>
          <w:rFonts w:ascii="Times New Roman" w:hAnsi="Times New Roman" w:cs="Times New Roman"/>
          <w:sz w:val="24"/>
          <w:szCs w:val="24"/>
        </w:rPr>
        <w:t xml:space="preserve">con un porcentaje del 79% manifestó </w:t>
      </w:r>
      <w:r w:rsidR="007D5B58">
        <w:rPr>
          <w:rFonts w:ascii="Times New Roman" w:hAnsi="Times New Roman" w:cs="Times New Roman"/>
          <w:sz w:val="24"/>
          <w:szCs w:val="24"/>
        </w:rPr>
        <w:t>no asistir a ningún centro educativo, y sólo el 36% cuenta con educación media y una cifra menor, 4%</w:t>
      </w:r>
      <w:r w:rsidRPr="00C27235">
        <w:rPr>
          <w:rFonts w:ascii="Times New Roman" w:hAnsi="Times New Roman" w:cs="Times New Roman"/>
          <w:sz w:val="24"/>
          <w:szCs w:val="24"/>
        </w:rPr>
        <w:t xml:space="preserve"> </w:t>
      </w:r>
      <w:r w:rsidR="007D5B58">
        <w:rPr>
          <w:rFonts w:ascii="Times New Roman" w:hAnsi="Times New Roman" w:cs="Times New Roman"/>
          <w:sz w:val="24"/>
          <w:szCs w:val="24"/>
        </w:rPr>
        <w:t xml:space="preserve"> asegura ser profesional; </w:t>
      </w:r>
      <w:r w:rsidRPr="00C27235">
        <w:rPr>
          <w:rFonts w:ascii="Times New Roman" w:hAnsi="Times New Roman" w:cs="Times New Roman"/>
          <w:sz w:val="24"/>
          <w:szCs w:val="24"/>
        </w:rPr>
        <w:t xml:space="preserve">de manera </w:t>
      </w:r>
      <w:r w:rsidR="007D5B58">
        <w:rPr>
          <w:rFonts w:ascii="Times New Roman" w:hAnsi="Times New Roman" w:cs="Times New Roman"/>
          <w:sz w:val="24"/>
          <w:szCs w:val="24"/>
        </w:rPr>
        <w:t>se plantea la necesidad de</w:t>
      </w:r>
      <w:r w:rsidRPr="00C27235">
        <w:rPr>
          <w:rFonts w:ascii="Times New Roman" w:hAnsi="Times New Roman" w:cs="Times New Roman"/>
          <w:sz w:val="24"/>
          <w:szCs w:val="24"/>
        </w:rPr>
        <w:t xml:space="preserve"> desarrollar estrategias que permitan que la población joven </w:t>
      </w:r>
      <w:r w:rsidR="007D5B58">
        <w:rPr>
          <w:rFonts w:ascii="Times New Roman" w:hAnsi="Times New Roman" w:cs="Times New Roman"/>
          <w:sz w:val="24"/>
          <w:szCs w:val="24"/>
        </w:rPr>
        <w:t xml:space="preserve">que abarca un gran porcentaje en el municipio de Totoró, pueda </w:t>
      </w:r>
      <w:r w:rsidRPr="00C27235">
        <w:rPr>
          <w:rFonts w:ascii="Times New Roman" w:hAnsi="Times New Roman" w:cs="Times New Roman"/>
          <w:sz w:val="24"/>
          <w:szCs w:val="24"/>
        </w:rPr>
        <w:t>inici</w:t>
      </w:r>
      <w:r w:rsidR="007D5B58">
        <w:rPr>
          <w:rFonts w:ascii="Times New Roman" w:hAnsi="Times New Roman" w:cs="Times New Roman"/>
          <w:sz w:val="24"/>
          <w:szCs w:val="24"/>
        </w:rPr>
        <w:t xml:space="preserve">ar y culminar </w:t>
      </w:r>
      <w:r w:rsidRPr="00C27235">
        <w:rPr>
          <w:rFonts w:ascii="Times New Roman" w:hAnsi="Times New Roman" w:cs="Times New Roman"/>
          <w:sz w:val="24"/>
          <w:szCs w:val="24"/>
        </w:rPr>
        <w:t xml:space="preserve">los procesos de formación educativa porque son los que les permitirán potencializar las capacidades existentes en consonancia con el territorio, además de </w:t>
      </w:r>
      <w:r w:rsidRPr="00C27235">
        <w:rPr>
          <w:rFonts w:ascii="Times New Roman" w:hAnsi="Times New Roman" w:cs="Times New Roman"/>
          <w:sz w:val="24"/>
          <w:szCs w:val="24"/>
          <w:lang w:val="es-ES"/>
        </w:rPr>
        <w:t xml:space="preserve">profundizar en la identificación de los factores que hacen que el alfabetismo, la inasistencia escolar y el nivel educativo en el municipio sean bajos y de esta manera poder crear estrategias para subir los niveles de educación en el municipio de </w:t>
      </w:r>
      <w:r w:rsidR="007D5B58">
        <w:rPr>
          <w:rFonts w:ascii="Times New Roman" w:hAnsi="Times New Roman" w:cs="Times New Roman"/>
          <w:sz w:val="24"/>
          <w:szCs w:val="24"/>
          <w:lang w:val="es-ES"/>
        </w:rPr>
        <w:t>Totoró</w:t>
      </w:r>
      <w:r w:rsidRPr="00C27235">
        <w:rPr>
          <w:rFonts w:ascii="Times New Roman" w:hAnsi="Times New Roman" w:cs="Times New Roman"/>
          <w:sz w:val="24"/>
          <w:szCs w:val="24"/>
          <w:lang w:val="es-ES"/>
        </w:rPr>
        <w:t>.</w:t>
      </w:r>
    </w:p>
    <w:p w14:paraId="44D021B4" w14:textId="77777777" w:rsidR="00D30434" w:rsidRDefault="00D30434" w:rsidP="00C27235">
      <w:pPr>
        <w:spacing w:line="360" w:lineRule="auto"/>
        <w:jc w:val="both"/>
        <w:rPr>
          <w:rFonts w:ascii="Times New Roman" w:hAnsi="Times New Roman" w:cs="Times New Roman"/>
          <w:sz w:val="24"/>
          <w:szCs w:val="24"/>
          <w:lang w:val="es-ES"/>
        </w:rPr>
      </w:pPr>
    </w:p>
    <w:p w14:paraId="2FE47E40" w14:textId="4876470D" w:rsidR="00C27235" w:rsidRPr="00C27235" w:rsidRDefault="00C27235" w:rsidP="00C27235">
      <w:pPr>
        <w:spacing w:line="360" w:lineRule="auto"/>
        <w:jc w:val="both"/>
        <w:rPr>
          <w:rFonts w:ascii="Times New Roman" w:hAnsi="Times New Roman" w:cs="Times New Roman"/>
          <w:sz w:val="24"/>
          <w:szCs w:val="24"/>
          <w:lang w:val="es-ES"/>
        </w:rPr>
      </w:pPr>
      <w:r w:rsidRPr="00C27235">
        <w:rPr>
          <w:rFonts w:ascii="Times New Roman" w:hAnsi="Times New Roman" w:cs="Times New Roman"/>
          <w:sz w:val="24"/>
          <w:szCs w:val="24"/>
          <w:lang w:val="es-ES"/>
        </w:rPr>
        <w:t xml:space="preserve">Los análisis muestran que frente a </w:t>
      </w:r>
      <w:r w:rsidR="007D5B58">
        <w:rPr>
          <w:rFonts w:ascii="Times New Roman" w:hAnsi="Times New Roman" w:cs="Times New Roman"/>
          <w:sz w:val="24"/>
          <w:szCs w:val="24"/>
          <w:lang w:val="es-ES"/>
        </w:rPr>
        <w:t>los ámbitos de atención psicosocial el 77% de la población en el municipio de Totoró no recibió ningún tipo de atención, y que el acompañamiento recibido en su gran porcentaje fue individual con un total de 53%, esto refuerza la necesidad de evaluar cómo se están dirigiendo los procesos de apoyo emocional y reparación psicosocial en el municipio de tal manera que se mejore la cobertura en la población víctima registrada en el municipio de Totoró.</w:t>
      </w:r>
    </w:p>
    <w:p w14:paraId="64A279A4" w14:textId="77777777" w:rsidR="00C27235" w:rsidRPr="00C27235" w:rsidRDefault="00C27235" w:rsidP="00C27235">
      <w:pPr>
        <w:spacing w:line="360" w:lineRule="auto"/>
        <w:jc w:val="both"/>
        <w:rPr>
          <w:rFonts w:ascii="Times New Roman" w:hAnsi="Times New Roman" w:cs="Times New Roman"/>
          <w:sz w:val="24"/>
          <w:szCs w:val="24"/>
        </w:rPr>
      </w:pPr>
    </w:p>
    <w:p w14:paraId="1931493B" w14:textId="259CCC9B" w:rsidR="007D5B58" w:rsidRDefault="00C27235" w:rsidP="00C27235">
      <w:pPr>
        <w:spacing w:line="360" w:lineRule="auto"/>
        <w:jc w:val="both"/>
        <w:rPr>
          <w:rFonts w:ascii="Times New Roman" w:hAnsi="Times New Roman" w:cs="Times New Roman"/>
          <w:sz w:val="24"/>
          <w:szCs w:val="24"/>
        </w:rPr>
      </w:pPr>
      <w:r w:rsidRPr="00C27235">
        <w:rPr>
          <w:rFonts w:ascii="Times New Roman" w:hAnsi="Times New Roman" w:cs="Times New Roman"/>
          <w:sz w:val="24"/>
          <w:szCs w:val="24"/>
        </w:rPr>
        <w:lastRenderedPageBreak/>
        <w:t xml:space="preserve">Un  aspecto a tener en cuenta sobre la situación actual de los hogares víctimas del conflicto armado en el municipio de </w:t>
      </w:r>
      <w:r w:rsidR="007D5B58">
        <w:rPr>
          <w:rFonts w:ascii="Times New Roman" w:hAnsi="Times New Roman" w:cs="Times New Roman"/>
          <w:sz w:val="24"/>
          <w:szCs w:val="24"/>
        </w:rPr>
        <w:t>Totoró</w:t>
      </w:r>
      <w:r w:rsidRPr="00C27235">
        <w:rPr>
          <w:rFonts w:ascii="Times New Roman" w:hAnsi="Times New Roman" w:cs="Times New Roman"/>
          <w:sz w:val="24"/>
          <w:szCs w:val="24"/>
        </w:rPr>
        <w:t xml:space="preserve"> es la relacionada con la</w:t>
      </w:r>
      <w:r w:rsidR="007D5B58">
        <w:rPr>
          <w:rFonts w:ascii="Times New Roman" w:hAnsi="Times New Roman" w:cs="Times New Roman"/>
          <w:sz w:val="24"/>
          <w:szCs w:val="24"/>
        </w:rPr>
        <w:t>s actividades económicas desarrolladas por la población encuestada, que refleja la necesidad de seguir apostándole a los procesos de formación profesional y a reconocer las aptitudes del suelo para consolidar políticas de uso y manejo del mismo que conlleven a mejorar las prácticas económicas y ambientales de la región.</w:t>
      </w:r>
    </w:p>
    <w:p w14:paraId="5916172D" w14:textId="77777777" w:rsidR="00D30434" w:rsidRDefault="00D30434" w:rsidP="00C27235">
      <w:pPr>
        <w:tabs>
          <w:tab w:val="left" w:pos="1425"/>
        </w:tabs>
        <w:spacing w:line="360" w:lineRule="auto"/>
        <w:jc w:val="both"/>
        <w:rPr>
          <w:rFonts w:ascii="Times New Roman" w:hAnsi="Times New Roman" w:cs="Times New Roman"/>
          <w:sz w:val="24"/>
          <w:szCs w:val="24"/>
          <w:lang w:val="es-ES"/>
        </w:rPr>
      </w:pPr>
    </w:p>
    <w:p w14:paraId="78B63B56" w14:textId="09E2B3BD" w:rsidR="00D30434" w:rsidRDefault="00D30434" w:rsidP="00C27235">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w:t>
      </w:r>
      <w:r w:rsidR="00C27235" w:rsidRPr="00C27235">
        <w:rPr>
          <w:rFonts w:ascii="Times New Roman" w:hAnsi="Times New Roman" w:cs="Times New Roman"/>
          <w:sz w:val="24"/>
          <w:szCs w:val="24"/>
          <w:lang w:val="es-ES"/>
        </w:rPr>
        <w:t xml:space="preserve">e recomienda centrar la atención en los procesos de </w:t>
      </w:r>
      <w:r>
        <w:rPr>
          <w:rFonts w:ascii="Times New Roman" w:hAnsi="Times New Roman" w:cs="Times New Roman"/>
          <w:sz w:val="24"/>
          <w:szCs w:val="24"/>
          <w:lang w:val="es-ES"/>
        </w:rPr>
        <w:t>organización social y en el fortalecimiento de las iniciativas de las comunidades víctimas en el municipio, ya que los resultados de la encuesta ponen en evidencia que gran parte de la población, en este caso un 95% de los encuestados no hacen parte de una organización productiva y que el 69% no ha llevado a cabo una iniciativa de negocio propio o ha participado de alguna.</w:t>
      </w:r>
    </w:p>
    <w:p w14:paraId="6E27E724" w14:textId="77777777" w:rsidR="00C27235" w:rsidRDefault="00C27235" w:rsidP="00FF6064">
      <w:pPr>
        <w:spacing w:line="360" w:lineRule="auto"/>
        <w:jc w:val="both"/>
        <w:rPr>
          <w:rFonts w:ascii="Times New Roman" w:hAnsi="Times New Roman" w:cs="Times New Roman"/>
        </w:rPr>
      </w:pPr>
    </w:p>
    <w:p w14:paraId="7119015D" w14:textId="3F83F80F" w:rsidR="00ED6FA5" w:rsidRPr="00D30434" w:rsidRDefault="00ED6FA5" w:rsidP="00ED6FA5">
      <w:pPr>
        <w:tabs>
          <w:tab w:val="left" w:pos="1425"/>
        </w:tabs>
        <w:spacing w:line="360" w:lineRule="auto"/>
        <w:jc w:val="both"/>
        <w:rPr>
          <w:rFonts w:ascii="Times New Roman" w:hAnsi="Times New Roman" w:cs="Times New Roman"/>
          <w:sz w:val="24"/>
          <w:szCs w:val="24"/>
          <w:lang w:val="es-ES"/>
        </w:rPr>
      </w:pPr>
      <w:r w:rsidRPr="00D30434">
        <w:rPr>
          <w:rFonts w:ascii="Times New Roman" w:hAnsi="Times New Roman" w:cs="Times New Roman"/>
          <w:sz w:val="24"/>
          <w:szCs w:val="24"/>
          <w:lang w:val="es-ES"/>
        </w:rPr>
        <w:t>Otros aspectos relevantes detectados por la encuesta, es la necesidad de ampliación y consolidación de oportunidades laborales y productivas, que mejoren las condiciones sociales de los habitantes de la región y disminuyan la dependencia social de las comunidades de las grandes agroindustrias privadas y de los favores del Estado representados en programas con base en subsidios, que si bien funcionan y son pertinentes temporalmente, no resuelven la problemática estructural de las condiciones de marginalidad social y económica que se presentan en un alto porcentaje en la región oriente del Cauca, y que aparecen en la base de los conflictos que se registran en este caso en el municipio de Totoró</w:t>
      </w:r>
      <w:r w:rsidR="00D30434">
        <w:rPr>
          <w:rFonts w:ascii="Times New Roman" w:hAnsi="Times New Roman" w:cs="Times New Roman"/>
          <w:sz w:val="24"/>
          <w:szCs w:val="24"/>
          <w:lang w:val="es-ES"/>
        </w:rPr>
        <w:t>.</w:t>
      </w:r>
    </w:p>
    <w:p w14:paraId="7C089A6B" w14:textId="77777777" w:rsidR="00ED6FA5" w:rsidRPr="00136902" w:rsidRDefault="00ED6FA5" w:rsidP="00ED6FA5">
      <w:pPr>
        <w:tabs>
          <w:tab w:val="left" w:pos="1425"/>
        </w:tabs>
        <w:spacing w:line="360" w:lineRule="auto"/>
        <w:jc w:val="both"/>
        <w:rPr>
          <w:rFonts w:ascii="Times New Roman" w:hAnsi="Times New Roman" w:cs="Times New Roman"/>
          <w:sz w:val="24"/>
          <w:szCs w:val="24"/>
          <w:highlight w:val="yellow"/>
          <w:lang w:val="es-ES"/>
        </w:rPr>
      </w:pPr>
    </w:p>
    <w:p w14:paraId="1D98A6B7" w14:textId="77777777" w:rsidR="00ED6FA5" w:rsidRPr="003622D5" w:rsidRDefault="00ED6FA5" w:rsidP="00FF6064">
      <w:pPr>
        <w:spacing w:line="360" w:lineRule="auto"/>
        <w:jc w:val="both"/>
        <w:rPr>
          <w:rFonts w:ascii="Times New Roman" w:hAnsi="Times New Roman" w:cs="Times New Roman"/>
        </w:rPr>
      </w:pPr>
    </w:p>
    <w:p w14:paraId="31C5195D" w14:textId="77777777" w:rsidR="00441C4B" w:rsidRPr="003622D5" w:rsidRDefault="00441C4B" w:rsidP="00441C4B">
      <w:pPr>
        <w:rPr>
          <w:rFonts w:ascii="Times New Roman" w:hAnsi="Times New Roman" w:cs="Times New Roman"/>
        </w:rPr>
      </w:pPr>
    </w:p>
    <w:p w14:paraId="7B5CE974" w14:textId="35218F9B" w:rsidR="003622D5" w:rsidRPr="003622D5" w:rsidRDefault="003622D5">
      <w:pPr>
        <w:rPr>
          <w:rFonts w:ascii="Times New Roman" w:hAnsi="Times New Roman" w:cs="Times New Roman"/>
        </w:rPr>
      </w:pPr>
      <w:r w:rsidRPr="003622D5">
        <w:rPr>
          <w:rFonts w:ascii="Times New Roman" w:hAnsi="Times New Roman" w:cs="Times New Roman"/>
        </w:rPr>
        <w:lastRenderedPageBreak/>
        <w:br w:type="page"/>
      </w:r>
    </w:p>
    <w:p w14:paraId="638F013A" w14:textId="77777777" w:rsidR="001D7029" w:rsidRPr="003622D5" w:rsidRDefault="001D7029">
      <w:pPr>
        <w:rPr>
          <w:rFonts w:ascii="Times New Roman" w:hAnsi="Times New Roman" w:cs="Times New Roman"/>
        </w:rPr>
      </w:pPr>
    </w:p>
    <w:p w14:paraId="4309B2A7" w14:textId="633776E1" w:rsidR="00FE5EA3" w:rsidRPr="003622D5" w:rsidRDefault="00FE5EA3" w:rsidP="002D3342">
      <w:pPr>
        <w:tabs>
          <w:tab w:val="left" w:pos="5205"/>
        </w:tabs>
        <w:rPr>
          <w:rFonts w:ascii="Times New Roman" w:hAnsi="Times New Roman" w:cs="Times New Roman"/>
        </w:rPr>
      </w:pPr>
    </w:p>
    <w:bookmarkStart w:id="120" w:name="_Toc30497232" w:displacedByCustomXml="next"/>
    <w:sdt>
      <w:sdtPr>
        <w:rPr>
          <w:rFonts w:ascii="Times New Roman" w:eastAsiaTheme="minorHAnsi" w:hAnsi="Times New Roman" w:cs="Times New Roman"/>
          <w:color w:val="auto"/>
          <w:sz w:val="22"/>
          <w:szCs w:val="22"/>
          <w:lang w:val="es-ES"/>
        </w:rPr>
        <w:id w:val="971094090"/>
        <w:docPartObj>
          <w:docPartGallery w:val="Bibliographies"/>
          <w:docPartUnique/>
        </w:docPartObj>
      </w:sdtPr>
      <w:sdtEndPr>
        <w:rPr>
          <w:sz w:val="24"/>
          <w:szCs w:val="24"/>
          <w:lang w:val="es-CO"/>
        </w:rPr>
      </w:sdtEndPr>
      <w:sdtContent>
        <w:p w14:paraId="0B365C31" w14:textId="71BF4609" w:rsidR="00FE5EA3" w:rsidRPr="003622D5" w:rsidRDefault="00441C4B" w:rsidP="00441C4B">
          <w:pPr>
            <w:pStyle w:val="Ttulo1"/>
            <w:numPr>
              <w:ilvl w:val="0"/>
              <w:numId w:val="0"/>
            </w:numPr>
            <w:ind w:left="720"/>
            <w:jc w:val="center"/>
            <w:rPr>
              <w:rFonts w:ascii="Times New Roman" w:hAnsi="Times New Roman" w:cs="Times New Roman"/>
              <w:b/>
              <w:color w:val="auto"/>
              <w:sz w:val="28"/>
            </w:rPr>
          </w:pPr>
          <w:r w:rsidRPr="003622D5">
            <w:rPr>
              <w:rFonts w:ascii="Times New Roman" w:hAnsi="Times New Roman" w:cs="Times New Roman"/>
              <w:b/>
              <w:color w:val="auto"/>
              <w:sz w:val="28"/>
              <w:lang w:val="es-ES"/>
            </w:rPr>
            <w:t>REFERENCIAS</w:t>
          </w:r>
          <w:bookmarkEnd w:id="120"/>
        </w:p>
        <w:sdt>
          <w:sdtPr>
            <w:rPr>
              <w:rFonts w:ascii="Times New Roman" w:hAnsi="Times New Roman" w:cs="Times New Roman"/>
            </w:rPr>
            <w:id w:val="-573587230"/>
            <w:bibliography/>
          </w:sdtPr>
          <w:sdtEndPr>
            <w:rPr>
              <w:sz w:val="24"/>
              <w:szCs w:val="24"/>
            </w:rPr>
          </w:sdtEndPr>
          <w:sdtContent>
            <w:p w14:paraId="3AAE4250" w14:textId="77777777" w:rsidR="00761D70" w:rsidRPr="003622D5" w:rsidRDefault="00FE5EA3"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sz w:val="24"/>
                  <w:szCs w:val="24"/>
                </w:rPr>
                <w:fldChar w:fldCharType="begin"/>
              </w:r>
              <w:r w:rsidRPr="003622D5">
                <w:rPr>
                  <w:rFonts w:ascii="Times New Roman" w:hAnsi="Times New Roman" w:cs="Times New Roman"/>
                  <w:sz w:val="24"/>
                  <w:szCs w:val="24"/>
                </w:rPr>
                <w:instrText>BIBLIOGRAPHY</w:instrText>
              </w:r>
              <w:r w:rsidRPr="003622D5">
                <w:rPr>
                  <w:rFonts w:ascii="Times New Roman" w:hAnsi="Times New Roman" w:cs="Times New Roman"/>
                  <w:sz w:val="24"/>
                  <w:szCs w:val="24"/>
                </w:rPr>
                <w:fldChar w:fldCharType="separate"/>
              </w:r>
              <w:r w:rsidR="00761D70" w:rsidRPr="003622D5">
                <w:rPr>
                  <w:rFonts w:ascii="Times New Roman" w:hAnsi="Times New Roman" w:cs="Times New Roman"/>
                  <w:noProof/>
                  <w:sz w:val="24"/>
                  <w:szCs w:val="24"/>
                </w:rPr>
                <w:t>Cámara de Comercio del Cauca. (2019). Obtenido de https://www.cccauca.org.co/</w:t>
              </w:r>
            </w:p>
            <w:p w14:paraId="4A32BACC"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CRIC. (2019). Obtenido de https://www.cric-colombia.org/portal/</w:t>
              </w:r>
            </w:p>
            <w:p w14:paraId="173505BE"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Defensoria del Pueblo. (2018). Obtenido de http://www.defensoria.gov.co/public/pdf/Informe-ejecutivo%20_vicedef.pdf</w:t>
              </w:r>
            </w:p>
            <w:p w14:paraId="682A177F"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 xml:space="preserve">Departamento Administrativo Nacional de Estadistica DANE. (2005-2020). </w:t>
              </w:r>
              <w:r w:rsidRPr="003622D5">
                <w:rPr>
                  <w:rFonts w:ascii="Times New Roman" w:hAnsi="Times New Roman" w:cs="Times New Roman"/>
                  <w:i/>
                  <w:iCs/>
                  <w:noProof/>
                  <w:sz w:val="24"/>
                  <w:szCs w:val="24"/>
                </w:rPr>
                <w:t>Proyeccion Poblacional de Municipios por Area.</w:t>
              </w:r>
              <w:r w:rsidRPr="003622D5">
                <w:rPr>
                  <w:rFonts w:ascii="Times New Roman" w:hAnsi="Times New Roman" w:cs="Times New Roman"/>
                  <w:noProof/>
                  <w:sz w:val="24"/>
                  <w:szCs w:val="24"/>
                </w:rPr>
                <w:t xml:space="preserve"> </w:t>
              </w:r>
            </w:p>
            <w:p w14:paraId="31D45C4C"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Ministerio de Educación Nacional. (2019). Obtenido de https://www.mineducacion.gov.co/1759/w3-channel.html?_noredirect=1</w:t>
              </w:r>
            </w:p>
            <w:p w14:paraId="3AE59E6F"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 xml:space="preserve">(2016-2019). </w:t>
              </w:r>
              <w:r w:rsidRPr="003622D5">
                <w:rPr>
                  <w:rFonts w:ascii="Times New Roman" w:hAnsi="Times New Roman" w:cs="Times New Roman"/>
                  <w:i/>
                  <w:iCs/>
                  <w:noProof/>
                  <w:sz w:val="24"/>
                  <w:szCs w:val="24"/>
                </w:rPr>
                <w:t>PDM. TOTORÓ .</w:t>
              </w:r>
              <w:r w:rsidRPr="003622D5">
                <w:rPr>
                  <w:rFonts w:ascii="Times New Roman" w:hAnsi="Times New Roman" w:cs="Times New Roman"/>
                  <w:noProof/>
                  <w:sz w:val="24"/>
                  <w:szCs w:val="24"/>
                </w:rPr>
                <w:t xml:space="preserve"> </w:t>
              </w:r>
            </w:p>
            <w:p w14:paraId="15FBE577"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Plan de Accion Territorial Victimas del Conflicto Armado Municipio de Totoró. (2019).</w:t>
              </w:r>
            </w:p>
            <w:p w14:paraId="7B9EB13C"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 xml:space="preserve">UARIV. (2019). </w:t>
              </w:r>
              <w:r w:rsidRPr="003622D5">
                <w:rPr>
                  <w:rFonts w:ascii="Times New Roman" w:hAnsi="Times New Roman" w:cs="Times New Roman"/>
                  <w:i/>
                  <w:iCs/>
                  <w:noProof/>
                  <w:sz w:val="24"/>
                  <w:szCs w:val="24"/>
                </w:rPr>
                <w:t xml:space="preserve">Registro Unico de Victimas </w:t>
              </w:r>
              <w:r w:rsidRPr="003622D5">
                <w:rPr>
                  <w:rFonts w:ascii="Times New Roman" w:hAnsi="Times New Roman" w:cs="Times New Roman"/>
                  <w:noProof/>
                  <w:sz w:val="24"/>
                  <w:szCs w:val="24"/>
                </w:rPr>
                <w:t>. Obtenido de https://www.unidadvictimas.gov.co/es/registro-unico-de-victimas-ruv/37394</w:t>
              </w:r>
            </w:p>
            <w:p w14:paraId="1202550B" w14:textId="77777777" w:rsidR="00761D70" w:rsidRPr="003622D5" w:rsidRDefault="00761D70" w:rsidP="00761D70">
              <w:pPr>
                <w:pStyle w:val="Bibliografa"/>
                <w:ind w:left="720" w:hanging="720"/>
                <w:rPr>
                  <w:rFonts w:ascii="Times New Roman" w:hAnsi="Times New Roman" w:cs="Times New Roman"/>
                  <w:noProof/>
                  <w:sz w:val="24"/>
                  <w:szCs w:val="24"/>
                </w:rPr>
              </w:pPr>
              <w:r w:rsidRPr="003622D5">
                <w:rPr>
                  <w:rFonts w:ascii="Times New Roman" w:hAnsi="Times New Roman" w:cs="Times New Roman"/>
                  <w:noProof/>
                  <w:sz w:val="24"/>
                  <w:szCs w:val="24"/>
                </w:rPr>
                <w:t xml:space="preserve">UARIV. (s.f.). </w:t>
              </w:r>
              <w:r w:rsidRPr="003622D5">
                <w:rPr>
                  <w:rFonts w:ascii="Times New Roman" w:hAnsi="Times New Roman" w:cs="Times New Roman"/>
                  <w:i/>
                  <w:iCs/>
                  <w:noProof/>
                  <w:sz w:val="24"/>
                  <w:szCs w:val="24"/>
                </w:rPr>
                <w:t>Registro Unico de Victimas</w:t>
              </w:r>
              <w:r w:rsidRPr="003622D5">
                <w:rPr>
                  <w:rFonts w:ascii="Times New Roman" w:hAnsi="Times New Roman" w:cs="Times New Roman"/>
                  <w:noProof/>
                  <w:sz w:val="24"/>
                  <w:szCs w:val="24"/>
                </w:rPr>
                <w:t>. Obtenido de https://www.unidadvictimas.gov.co/es/registro-unico-de-victimas-ruv/37394</w:t>
              </w:r>
            </w:p>
            <w:p w14:paraId="1B403A5B" w14:textId="0A0B6577" w:rsidR="00441C4B" w:rsidRPr="003622D5" w:rsidRDefault="00FE5EA3" w:rsidP="00761D70">
              <w:pPr>
                <w:rPr>
                  <w:rFonts w:ascii="Times New Roman" w:hAnsi="Times New Roman" w:cs="Times New Roman"/>
                  <w:sz w:val="24"/>
                  <w:szCs w:val="24"/>
                </w:rPr>
              </w:pPr>
              <w:r w:rsidRPr="003622D5">
                <w:rPr>
                  <w:rFonts w:ascii="Times New Roman" w:hAnsi="Times New Roman" w:cs="Times New Roman"/>
                  <w:b/>
                  <w:bCs/>
                  <w:sz w:val="24"/>
                  <w:szCs w:val="24"/>
                </w:rPr>
                <w:fldChar w:fldCharType="end"/>
              </w:r>
              <w:r w:rsidR="00441C4B" w:rsidRPr="003622D5">
                <w:rPr>
                  <w:rFonts w:ascii="Times New Roman" w:hAnsi="Times New Roman" w:cs="Times New Roman"/>
                  <w:sz w:val="24"/>
                  <w:szCs w:val="24"/>
                </w:rPr>
                <w:t xml:space="preserve"> Alcaldía. Totoró 2019. </w:t>
              </w:r>
              <w:hyperlink r:id="rId34" w:history="1">
                <w:r w:rsidR="00441C4B" w:rsidRPr="003622D5">
                  <w:rPr>
                    <w:rStyle w:val="Hipervnculo"/>
                    <w:rFonts w:ascii="Times New Roman" w:hAnsi="Times New Roman" w:cs="Times New Roman"/>
                    <w:sz w:val="24"/>
                    <w:szCs w:val="24"/>
                  </w:rPr>
                  <w:t>http://www.totoro-cauca.gov.co/</w:t>
                </w:r>
              </w:hyperlink>
            </w:p>
            <w:p w14:paraId="32960A9D"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Ávila Martínez, A. (2009) Conflicto Armado en Cauca: Reconfiguración del poder regional de los actores armados. Bogotá, Corporación Nuevo Arco Iris. </w:t>
              </w:r>
            </w:p>
            <w:p w14:paraId="412207AB" w14:textId="77777777" w:rsidR="00761D70" w:rsidRPr="003622D5" w:rsidRDefault="00761D70" w:rsidP="00761D70">
              <w:pPr>
                <w:jc w:val="both"/>
                <w:rPr>
                  <w:rFonts w:ascii="Times New Roman" w:hAnsi="Times New Roman" w:cs="Times New Roman"/>
                  <w:sz w:val="24"/>
                  <w:szCs w:val="24"/>
                  <w:lang w:val="es-ES"/>
                </w:rPr>
              </w:pPr>
            </w:p>
            <w:p w14:paraId="518D14C5"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Bolaños, J. (2012) Conflicto armado en Colombia y su impacto en el Departamento del Cauca desde el 2002 al 2012. Colombia: Universidad Militar Nueva Granada. </w:t>
              </w:r>
            </w:p>
            <w:p w14:paraId="2C62A7C1" w14:textId="77777777" w:rsidR="00761D70" w:rsidRPr="003622D5" w:rsidRDefault="00761D70" w:rsidP="00761D70">
              <w:pPr>
                <w:jc w:val="both"/>
                <w:rPr>
                  <w:rFonts w:ascii="Times New Roman" w:hAnsi="Times New Roman" w:cs="Times New Roman"/>
                  <w:sz w:val="24"/>
                  <w:szCs w:val="24"/>
                  <w:lang w:val="es-ES"/>
                </w:rPr>
              </w:pPr>
            </w:p>
            <w:p w14:paraId="5FCA56F3"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Cauca, Gobernación. (2015). REFLEXIONES CAUCANAS ANTE LOS DIÁLOGOS DE LA HABANA: ANÁLISIS CARTOGRÁFICO FRENTE A LOS POSACUERDOS DE PAZ (Reintegración, Riesgos de Violencia y Paz desde El Territorio). Popayán: Gobernación del Cauca. </w:t>
              </w:r>
            </w:p>
            <w:p w14:paraId="70769F30" w14:textId="77777777" w:rsidR="00761D70" w:rsidRPr="003622D5" w:rsidRDefault="00761D70" w:rsidP="00761D70">
              <w:pPr>
                <w:jc w:val="both"/>
                <w:rPr>
                  <w:rFonts w:ascii="Times New Roman" w:hAnsi="Times New Roman" w:cs="Times New Roman"/>
                  <w:sz w:val="24"/>
                  <w:szCs w:val="24"/>
                  <w:lang w:val="es-ES"/>
                </w:rPr>
              </w:pPr>
            </w:p>
            <w:p w14:paraId="11C5D865"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lastRenderedPageBreak/>
                <w:t>Corporación Nuevo Arcoíris. (2007) Programa poblaciones afectadas por el conflicto. La memoria desde las víctimas V. Cauca: los caminos de la organización social y comunitaria. Consultado en: http://static.iris.net.co/semana/upload/documents/Doc-1883_2009520.pdf</w:t>
              </w:r>
            </w:p>
            <w:p w14:paraId="6E0B5A27" w14:textId="77777777" w:rsidR="00761D70" w:rsidRPr="003622D5" w:rsidRDefault="00761D70" w:rsidP="00761D70">
              <w:pPr>
                <w:jc w:val="both"/>
                <w:rPr>
                  <w:rFonts w:ascii="Times New Roman" w:hAnsi="Times New Roman" w:cs="Times New Roman"/>
                  <w:sz w:val="24"/>
                  <w:szCs w:val="24"/>
                  <w:lang w:val="es-ES"/>
                </w:rPr>
              </w:pPr>
            </w:p>
            <w:p w14:paraId="448E849A" w14:textId="77777777" w:rsidR="00761D70" w:rsidRPr="003622D5" w:rsidRDefault="00761D70" w:rsidP="00761D70">
              <w:pPr>
                <w:jc w:val="both"/>
                <w:rPr>
                  <w:rFonts w:ascii="Times New Roman" w:hAnsi="Times New Roman" w:cs="Times New Roman"/>
                  <w:sz w:val="24"/>
                  <w:szCs w:val="24"/>
                  <w:lang w:val="es-ES"/>
                </w:rPr>
              </w:pPr>
            </w:p>
            <w:p w14:paraId="2A81DA4B"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Decreto 1725 de 2012. Por el cual se adopta el Plan Nacional de Atención y Reparación Integral a las Víctimas de que trata la Ley 1448 de 2011. (2011) Consultado en:</w:t>
              </w:r>
            </w:p>
            <w:p w14:paraId="52A03AA0"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https://www.unidadvictimas.gov.co/sites/default/files/documentosbiblioteca/decreto-1725-de-2012.pdf</w:t>
              </w:r>
              <w:r w:rsidRPr="003622D5">
                <w:rPr>
                  <w:rFonts w:ascii="Times New Roman" w:hAnsi="Times New Roman" w:cs="Times New Roman"/>
                  <w:sz w:val="24"/>
                  <w:szCs w:val="24"/>
                  <w:lang w:val="es-ES"/>
                </w:rPr>
                <w:cr/>
              </w:r>
            </w:p>
            <w:p w14:paraId="67F5DB9F"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Defensoría del Pueblo. (2018) Situación de los Derechos Humanos en el Departamento del Cauca. Informe Ejecutivo. Consultado en: http://www.defensoria.gov.co/public/pdf/Informe-ejecutivo%20_vicedef.pdf</w:t>
              </w:r>
            </w:p>
            <w:p w14:paraId="5DF7583F" w14:textId="77777777" w:rsidR="00761D70" w:rsidRPr="003622D5" w:rsidRDefault="00761D70" w:rsidP="00761D70">
              <w:pPr>
                <w:jc w:val="both"/>
                <w:rPr>
                  <w:rFonts w:ascii="Times New Roman" w:hAnsi="Times New Roman" w:cs="Times New Roman"/>
                  <w:sz w:val="24"/>
                  <w:szCs w:val="24"/>
                  <w:lang w:val="es-ES"/>
                </w:rPr>
              </w:pPr>
            </w:p>
            <w:p w14:paraId="750161E5"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Defensoría del Pueblo. (2018b). Informe Especial: economías ilegales, actores armados y nuevos escenario de riesgo en el pos-acuerdo. Bogotá: Defensoría Delegada para la Prevención de Riesgos de Violaciones a los Derechos Humanos y el DIH Sistema de Alertas Tempranas (SAT).</w:t>
              </w:r>
            </w:p>
            <w:p w14:paraId="51157571" w14:textId="77777777" w:rsidR="00761D70" w:rsidRPr="003622D5" w:rsidRDefault="00761D70" w:rsidP="00761D70">
              <w:pPr>
                <w:jc w:val="both"/>
                <w:rPr>
                  <w:rFonts w:ascii="Times New Roman" w:hAnsi="Times New Roman" w:cs="Times New Roman"/>
                  <w:sz w:val="24"/>
                  <w:szCs w:val="24"/>
                  <w:lang w:val="es-ES"/>
                </w:rPr>
              </w:pPr>
            </w:p>
            <w:p w14:paraId="3F475594"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Departamento Nacional de Planeación (DNP). Índice de incidencia del conflicto armado 2002-2013 a nivel municipal. Consultado en:</w:t>
              </w:r>
            </w:p>
            <w:p w14:paraId="2EAAED54"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 xml:space="preserve"> https://colaboracion.dnp.gov.co/CDT/Poltica%20de%20Vctimas/.../IICA%20municipal.x...</w:t>
              </w:r>
            </w:p>
            <w:p w14:paraId="6E5F6BD5" w14:textId="77777777" w:rsidR="00761D70" w:rsidRPr="003622D5" w:rsidRDefault="00761D70" w:rsidP="00761D70">
              <w:pPr>
                <w:jc w:val="both"/>
                <w:rPr>
                  <w:rFonts w:ascii="Times New Roman" w:hAnsi="Times New Roman" w:cs="Times New Roman"/>
                  <w:sz w:val="24"/>
                  <w:szCs w:val="24"/>
                  <w:lang w:val="es-ES"/>
                </w:rPr>
              </w:pPr>
            </w:p>
            <w:p w14:paraId="5DB8ACAF"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rPr>
                <w:t>Instituto Geográfico Agustín Codazzi. (2012) Generalidades del Cauca. Recuperado de https://www.siac.gov.co/.../20120711_Est_Sue_Cauca_Cap 1 Gener.pdf</w:t>
              </w:r>
            </w:p>
            <w:p w14:paraId="10C59B68" w14:textId="77777777" w:rsidR="00761D70" w:rsidRPr="003622D5" w:rsidRDefault="00761D70" w:rsidP="00761D70">
              <w:pPr>
                <w:jc w:val="both"/>
                <w:rPr>
                  <w:rFonts w:ascii="Times New Roman" w:hAnsi="Times New Roman" w:cs="Times New Roman"/>
                  <w:sz w:val="24"/>
                  <w:szCs w:val="24"/>
                  <w:lang w:val="es-ES"/>
                </w:rPr>
              </w:pPr>
            </w:p>
            <w:p w14:paraId="07E7927E" w14:textId="77777777" w:rsidR="00761D70" w:rsidRPr="003622D5" w:rsidRDefault="00761D70" w:rsidP="00761D70">
              <w:pPr>
                <w:jc w:val="both"/>
                <w:rPr>
                  <w:rFonts w:ascii="Times New Roman" w:hAnsi="Times New Roman" w:cs="Times New Roman"/>
                  <w:sz w:val="24"/>
                  <w:szCs w:val="24"/>
                  <w:lang w:val="es-ES"/>
                </w:rPr>
              </w:pPr>
              <w:r w:rsidRPr="003622D5">
                <w:rPr>
                  <w:rFonts w:ascii="Times New Roman" w:hAnsi="Times New Roman" w:cs="Times New Roman"/>
                  <w:sz w:val="24"/>
                  <w:szCs w:val="24"/>
                  <w:lang w:val="es-ES"/>
                </w:rPr>
                <w:t>Ministerio de Justicia y del Derecho, UNODC. (2014). Observatorio de Drogas de Colombia. Recuperado el 15 de Junio de 2015, de</w:t>
              </w:r>
            </w:p>
            <w:p w14:paraId="59EB979B" w14:textId="77777777" w:rsidR="00761D70" w:rsidRPr="003622D5" w:rsidRDefault="00000000" w:rsidP="00761D70">
              <w:pPr>
                <w:jc w:val="both"/>
                <w:rPr>
                  <w:rFonts w:ascii="Times New Roman" w:hAnsi="Times New Roman" w:cs="Times New Roman"/>
                  <w:sz w:val="24"/>
                  <w:szCs w:val="24"/>
                  <w:lang w:val="es-ES"/>
                </w:rPr>
              </w:pPr>
              <w:hyperlink r:id="rId35" w:history="1">
                <w:r w:rsidR="00761D70" w:rsidRPr="003622D5">
                  <w:rPr>
                    <w:rStyle w:val="Hipervnculo"/>
                    <w:rFonts w:ascii="Times New Roman" w:hAnsi="Times New Roman" w:cs="Times New Roman"/>
                    <w:sz w:val="24"/>
                    <w:szCs w:val="24"/>
                    <w:lang w:val="es-ES"/>
                  </w:rPr>
                  <w:t>http://www.odc.gov.co/portals/1/regionalizacion/caracterizacion/RE0503014-cauca.pdf</w:t>
                </w:r>
              </w:hyperlink>
            </w:p>
            <w:p w14:paraId="3E23F91D" w14:textId="77777777" w:rsidR="00761D70" w:rsidRPr="003622D5" w:rsidRDefault="00761D70" w:rsidP="00761D70">
              <w:pPr>
                <w:jc w:val="both"/>
                <w:rPr>
                  <w:rFonts w:ascii="Times New Roman" w:hAnsi="Times New Roman" w:cs="Times New Roman"/>
                  <w:sz w:val="24"/>
                  <w:szCs w:val="24"/>
                  <w:lang w:val="es-ES"/>
                </w:rPr>
              </w:pPr>
            </w:p>
            <w:p w14:paraId="3F7B7C99" w14:textId="523C0DA3" w:rsidR="00FE5EA3" w:rsidRPr="003622D5" w:rsidRDefault="00000000" w:rsidP="00FE5EA3">
              <w:pPr>
                <w:rPr>
                  <w:rFonts w:ascii="Times New Roman" w:hAnsi="Times New Roman" w:cs="Times New Roman"/>
                  <w:sz w:val="24"/>
                  <w:szCs w:val="24"/>
                </w:rPr>
              </w:pPr>
            </w:p>
          </w:sdtContent>
        </w:sdt>
      </w:sdtContent>
    </w:sdt>
    <w:p w14:paraId="324016D8" w14:textId="77777777" w:rsidR="00FE5EA3" w:rsidRPr="003622D5" w:rsidRDefault="00FE5EA3" w:rsidP="003A56C6">
      <w:pPr>
        <w:rPr>
          <w:rFonts w:ascii="Times New Roman" w:hAnsi="Times New Roman" w:cs="Times New Roman"/>
          <w:sz w:val="24"/>
          <w:szCs w:val="24"/>
        </w:rPr>
      </w:pPr>
    </w:p>
    <w:sectPr w:rsidR="00FE5EA3" w:rsidRPr="003622D5">
      <w:headerReference w:type="default" r:id="rId36"/>
      <w:footerReference w:type="default" r:id="rId3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DA556" w14:textId="77777777" w:rsidR="00CF661F" w:rsidRDefault="00CF661F" w:rsidP="00630D83">
      <w:pPr>
        <w:spacing w:after="0" w:line="240" w:lineRule="auto"/>
      </w:pPr>
      <w:r>
        <w:separator/>
      </w:r>
    </w:p>
  </w:endnote>
  <w:endnote w:type="continuationSeparator" w:id="0">
    <w:p w14:paraId="14A4F333" w14:textId="77777777" w:rsidR="00CF661F" w:rsidRDefault="00CF661F" w:rsidP="00630D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notTrueType/>
    <w:pitch w:val="default"/>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0143483"/>
      <w:docPartObj>
        <w:docPartGallery w:val="Page Numbers (Bottom of Page)"/>
        <w:docPartUnique/>
      </w:docPartObj>
    </w:sdtPr>
    <w:sdtContent>
      <w:p w14:paraId="58B3CB2B" w14:textId="2499EA8F" w:rsidR="00ED6FA5" w:rsidRDefault="00ED6FA5">
        <w:pPr>
          <w:pStyle w:val="Piedepgina"/>
          <w:jc w:val="right"/>
        </w:pPr>
        <w:r>
          <w:fldChar w:fldCharType="begin"/>
        </w:r>
        <w:r>
          <w:instrText>PAGE   \* MERGEFORMAT</w:instrText>
        </w:r>
        <w:r>
          <w:fldChar w:fldCharType="separate"/>
        </w:r>
        <w:r w:rsidR="00B826A0" w:rsidRPr="00B826A0">
          <w:rPr>
            <w:noProof/>
            <w:lang w:val="es-ES"/>
          </w:rPr>
          <w:t>55</w:t>
        </w:r>
        <w:r>
          <w:fldChar w:fldCharType="end"/>
        </w:r>
      </w:p>
    </w:sdtContent>
  </w:sdt>
  <w:p w14:paraId="4CBAA3C5" w14:textId="3EC42A28" w:rsidR="00ED6FA5" w:rsidRDefault="00ED6FA5" w:rsidP="00AD79E4">
    <w:pPr>
      <w:pStyle w:val="Piedepgina"/>
      <w:jc w:val="center"/>
    </w:pPr>
    <w:r>
      <w:rPr>
        <w:noProof/>
        <w:lang w:eastAsia="es-CO"/>
      </w:rPr>
      <w:drawing>
        <wp:inline distT="0" distB="0" distL="0" distR="0" wp14:anchorId="06921820" wp14:editId="14B96482">
          <wp:extent cx="2434856" cy="749783"/>
          <wp:effectExtent l="0" t="0" r="381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2251" cy="755140"/>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03944" w14:textId="77777777" w:rsidR="00CF661F" w:rsidRDefault="00CF661F" w:rsidP="00630D83">
      <w:pPr>
        <w:spacing w:after="0" w:line="240" w:lineRule="auto"/>
      </w:pPr>
      <w:r>
        <w:separator/>
      </w:r>
    </w:p>
  </w:footnote>
  <w:footnote w:type="continuationSeparator" w:id="0">
    <w:p w14:paraId="6BA1251A" w14:textId="77777777" w:rsidR="00CF661F" w:rsidRDefault="00CF661F" w:rsidP="00630D83">
      <w:pPr>
        <w:spacing w:after="0" w:line="240" w:lineRule="auto"/>
      </w:pPr>
      <w:r>
        <w:continuationSeparator/>
      </w:r>
    </w:p>
  </w:footnote>
  <w:footnote w:id="1">
    <w:p w14:paraId="5E5E6201" w14:textId="77777777" w:rsidR="00ED6FA5" w:rsidRPr="00B1061B" w:rsidRDefault="00ED6FA5" w:rsidP="000D3284">
      <w:pPr>
        <w:pStyle w:val="Textonotapie"/>
        <w:rPr>
          <w:rFonts w:ascii="Times New Roman" w:hAnsi="Times New Roman" w:cs="Times New Roman"/>
        </w:rPr>
      </w:pPr>
      <w:r w:rsidRPr="00B1061B">
        <w:rPr>
          <w:rStyle w:val="Refdenotaalpie"/>
          <w:rFonts w:ascii="Times New Roman" w:hAnsi="Times New Roman" w:cs="Times New Roman"/>
        </w:rPr>
        <w:footnoteRef/>
      </w:r>
      <w:r>
        <w:rPr>
          <w:rFonts w:ascii="Times New Roman" w:hAnsi="Times New Roman" w:cs="Times New Roman"/>
        </w:rPr>
        <w:t xml:space="preserve"> Red de información y c</w:t>
      </w:r>
      <w:r w:rsidRPr="00B1061B">
        <w:rPr>
          <w:rFonts w:ascii="Times New Roman" w:hAnsi="Times New Roman" w:cs="Times New Roman"/>
        </w:rPr>
        <w:t>omunicación del sector Agropecuario Colombiano</w:t>
      </w:r>
      <w:r>
        <w:rPr>
          <w:rFonts w:ascii="Times New Roman" w:hAnsi="Times New Roman" w:cs="Times New Roman"/>
        </w:rPr>
        <w:t xml:space="preserve"> [sic].</w:t>
      </w:r>
    </w:p>
  </w:footnote>
  <w:footnote w:id="2">
    <w:p w14:paraId="1E696F56" w14:textId="77777777" w:rsidR="00ED6FA5" w:rsidRPr="00F95F2A" w:rsidRDefault="00ED6FA5" w:rsidP="005B1F64">
      <w:pPr>
        <w:pStyle w:val="Textonotapie"/>
        <w:jc w:val="both"/>
        <w:rPr>
          <w:rFonts w:ascii="Times New Roman" w:hAnsi="Times New Roman" w:cs="Times New Roman"/>
        </w:rPr>
      </w:pPr>
      <w:r w:rsidRPr="00F95F2A">
        <w:rPr>
          <w:rStyle w:val="Refdenotaalpie"/>
          <w:rFonts w:ascii="Times New Roman" w:hAnsi="Times New Roman" w:cs="Times New Roman"/>
        </w:rPr>
        <w:footnoteRef/>
      </w:r>
      <w:r w:rsidRPr="00F95F2A">
        <w:rPr>
          <w:rFonts w:ascii="Times New Roman" w:hAnsi="Times New Roman" w:cs="Times New Roman"/>
        </w:rPr>
        <w:t xml:space="preserve"> </w:t>
      </w:r>
      <w:r w:rsidRPr="00F95F2A">
        <w:rPr>
          <w:rFonts w:ascii="Times New Roman" w:eastAsia="Times New Roman" w:hAnsi="Times New Roman" w:cs="Times New Roman"/>
          <w:bCs/>
          <w:color w:val="000000"/>
          <w:lang w:eastAsia="es-CO"/>
        </w:rPr>
        <w:t>Matricula neta</w:t>
      </w:r>
      <w:r w:rsidRPr="00F95F2A">
        <w:rPr>
          <w:rFonts w:ascii="Times New Roman" w:hAnsi="Times New Roman" w:cs="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4DE10059" w14:textId="77777777" w:rsidR="00ED6FA5" w:rsidRPr="00FD4D62" w:rsidRDefault="00ED6FA5" w:rsidP="005B1F64">
      <w:pPr>
        <w:pStyle w:val="Textonotapie"/>
        <w:jc w:val="both"/>
        <w:rPr>
          <w:rFonts w:ascii="Times New Roman" w:hAnsi="Times New Roman" w:cs="Times New Roman"/>
        </w:rPr>
      </w:pPr>
      <w:r w:rsidRPr="00FD4D62">
        <w:rPr>
          <w:rFonts w:ascii="Times New Roman" w:hAnsi="Times New Roman" w:cs="Times New Roman"/>
          <w:vertAlign w:val="superscript"/>
        </w:rPr>
        <w:footnoteRef/>
      </w:r>
      <w:r w:rsidRPr="00FD4D62">
        <w:rPr>
          <w:rFonts w:ascii="Times New Roman" w:hAnsi="Times New Roman" w:cs="Times New Roman"/>
        </w:rPr>
        <w:t xml:space="preserve"> Co</w:t>
      </w:r>
      <w:r>
        <w:rPr>
          <w:rFonts w:ascii="Times New Roman" w:hAnsi="Times New Roman" w:cs="Times New Roman"/>
        </w:rPr>
        <w:t xml:space="preserve">bertura Neta: </w:t>
      </w:r>
      <w:r w:rsidRPr="00FD4D62">
        <w:rPr>
          <w:rFonts w:ascii="Times New Roman" w:hAnsi="Times New Roman" w:cs="Times New Roman"/>
        </w:rPr>
        <w:t>Cantidad o porcentaje de estudiantes matriculados en el sistema educativo; sin contar los que están en extra</w:t>
      </w:r>
      <w:r>
        <w:rPr>
          <w:rFonts w:ascii="Times New Roman" w:hAnsi="Times New Roman" w:cs="Times New Roman"/>
        </w:rPr>
        <w:t>-</w:t>
      </w:r>
      <w:r w:rsidRPr="00FD4D62">
        <w:rPr>
          <w:rFonts w:ascii="Times New Roman" w:hAnsi="Times New Roman" w:cs="Times New Roman"/>
        </w:rPr>
        <w:t>edad (</w:t>
      </w:r>
      <w:r>
        <w:rPr>
          <w:rFonts w:ascii="Times New Roman" w:hAnsi="Times New Roman" w:cs="Times New Roman"/>
        </w:rPr>
        <w:t xml:space="preserve">aquellos que están </w:t>
      </w:r>
      <w:r w:rsidRPr="00FD4D62">
        <w:rPr>
          <w:rFonts w:ascii="Times New Roman" w:hAnsi="Times New Roman" w:cs="Times New Roman"/>
        </w:rPr>
        <w:t>por encima de la edad correspondiente para cada grado).</w:t>
      </w:r>
    </w:p>
  </w:footnote>
  <w:footnote w:id="4">
    <w:p w14:paraId="01CF0649" w14:textId="77777777" w:rsidR="00ED6FA5" w:rsidRPr="00A6415B" w:rsidRDefault="00ED6FA5" w:rsidP="001D7029">
      <w:pPr>
        <w:pStyle w:val="Textonotapie"/>
        <w:rPr>
          <w:rFonts w:ascii="Times New Roman" w:hAnsi="Times New Roman" w:cs="Times New Roman"/>
        </w:rPr>
      </w:pPr>
      <w:r w:rsidRPr="00A6415B">
        <w:rPr>
          <w:rStyle w:val="Refdenotaalpie"/>
          <w:rFonts w:ascii="Times New Roman" w:hAnsi="Times New Roman" w:cs="Times New Roman"/>
        </w:rPr>
        <w:footnoteRef/>
      </w:r>
      <w:r w:rsidRPr="00A6415B">
        <w:rPr>
          <w:rFonts w:ascii="Times New Roman" w:hAnsi="Times New Roman"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174DC" w14:textId="77777777" w:rsidR="00ED6FA5" w:rsidRDefault="00ED6FA5">
    <w:pPr>
      <w:pStyle w:val="Encabezado"/>
    </w:pPr>
    <w:r>
      <w:rPr>
        <w:noProof/>
        <w:lang w:eastAsia="es-CO"/>
      </w:rPr>
      <w:drawing>
        <wp:inline distT="0" distB="0" distL="0" distR="0" wp14:anchorId="5B3C7262" wp14:editId="38FCFE3B">
          <wp:extent cx="5584190" cy="8477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84190" cy="84772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543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0CE8407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 w15:restartNumberingAfterBreak="0">
    <w:nsid w:val="1AC10D5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1DCD6A9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15:restartNumberingAfterBreak="0">
    <w:nsid w:val="264D0130"/>
    <w:multiLevelType w:val="multilevel"/>
    <w:tmpl w:val="89B6AE58"/>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79C380B"/>
    <w:multiLevelType w:val="hybridMultilevel"/>
    <w:tmpl w:val="6148A5D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8614CAC"/>
    <w:multiLevelType w:val="multilevel"/>
    <w:tmpl w:val="50B0E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DBF2CB3"/>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33631A11"/>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39D30A13"/>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0"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4633596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46597F4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4DCD7C73"/>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4ED7453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5" w15:restartNumberingAfterBreak="0">
    <w:nsid w:val="517657ED"/>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6" w15:restartNumberingAfterBreak="0">
    <w:nsid w:val="543F440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7" w15:restartNumberingAfterBreak="0">
    <w:nsid w:val="56BE096A"/>
    <w:multiLevelType w:val="hybridMultilevel"/>
    <w:tmpl w:val="49F83314"/>
    <w:lvl w:ilvl="0" w:tplc="240A000F">
      <w:start w:val="3"/>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B6E5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6B0C058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0" w15:restartNumberingAfterBreak="0">
    <w:nsid w:val="702B7D44"/>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1" w15:restartNumberingAfterBreak="0">
    <w:nsid w:val="7365393C"/>
    <w:multiLevelType w:val="multilevel"/>
    <w:tmpl w:val="D91CA18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60206F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90872DE"/>
    <w:multiLevelType w:val="multilevel"/>
    <w:tmpl w:val="10A6F6B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B595A13"/>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num w:numId="1" w16cid:durableId="1310405412">
    <w:abstractNumId w:val="6"/>
  </w:num>
  <w:num w:numId="2" w16cid:durableId="1510370576">
    <w:abstractNumId w:val="22"/>
  </w:num>
  <w:num w:numId="3" w16cid:durableId="1733235389">
    <w:abstractNumId w:val="9"/>
  </w:num>
  <w:num w:numId="4" w16cid:durableId="935557657">
    <w:abstractNumId w:val="10"/>
  </w:num>
  <w:num w:numId="5" w16cid:durableId="173154304">
    <w:abstractNumId w:val="0"/>
  </w:num>
  <w:num w:numId="6" w16cid:durableId="1592082054">
    <w:abstractNumId w:val="24"/>
  </w:num>
  <w:num w:numId="7" w16cid:durableId="1640845007">
    <w:abstractNumId w:val="14"/>
  </w:num>
  <w:num w:numId="8" w16cid:durableId="1828939849">
    <w:abstractNumId w:val="5"/>
  </w:num>
  <w:num w:numId="9" w16cid:durableId="1966505106">
    <w:abstractNumId w:val="12"/>
  </w:num>
  <w:num w:numId="10" w16cid:durableId="783579748">
    <w:abstractNumId w:val="1"/>
  </w:num>
  <w:num w:numId="11" w16cid:durableId="1130173577">
    <w:abstractNumId w:val="8"/>
  </w:num>
  <w:num w:numId="12" w16cid:durableId="462963316">
    <w:abstractNumId w:val="11"/>
  </w:num>
  <w:num w:numId="13" w16cid:durableId="506335883">
    <w:abstractNumId w:val="20"/>
  </w:num>
  <w:num w:numId="14" w16cid:durableId="153837236">
    <w:abstractNumId w:val="19"/>
  </w:num>
  <w:num w:numId="15" w16cid:durableId="1777022996">
    <w:abstractNumId w:val="3"/>
  </w:num>
  <w:num w:numId="16" w16cid:durableId="302081375">
    <w:abstractNumId w:val="15"/>
  </w:num>
  <w:num w:numId="17" w16cid:durableId="816066250">
    <w:abstractNumId w:val="13"/>
  </w:num>
  <w:num w:numId="18" w16cid:durableId="547113115">
    <w:abstractNumId w:val="16"/>
  </w:num>
  <w:num w:numId="19" w16cid:durableId="1618682199">
    <w:abstractNumId w:val="18"/>
  </w:num>
  <w:num w:numId="20" w16cid:durableId="1572764806">
    <w:abstractNumId w:val="2"/>
  </w:num>
  <w:num w:numId="21" w16cid:durableId="1880194526">
    <w:abstractNumId w:val="17"/>
  </w:num>
  <w:num w:numId="22" w16cid:durableId="1035498350">
    <w:abstractNumId w:val="21"/>
  </w:num>
  <w:num w:numId="23" w16cid:durableId="1262255155">
    <w:abstractNumId w:val="4"/>
  </w:num>
  <w:num w:numId="24" w16cid:durableId="1398895513">
    <w:abstractNumId w:val="7"/>
  </w:num>
  <w:num w:numId="25" w16cid:durableId="12733173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D83"/>
    <w:rsid w:val="00000326"/>
    <w:rsid w:val="000112DA"/>
    <w:rsid w:val="00015A99"/>
    <w:rsid w:val="00016D9E"/>
    <w:rsid w:val="00017A6F"/>
    <w:rsid w:val="00022BA0"/>
    <w:rsid w:val="000611B8"/>
    <w:rsid w:val="0007555D"/>
    <w:rsid w:val="00076D85"/>
    <w:rsid w:val="00082024"/>
    <w:rsid w:val="0008240E"/>
    <w:rsid w:val="000846BB"/>
    <w:rsid w:val="000856BF"/>
    <w:rsid w:val="000873AB"/>
    <w:rsid w:val="00093A02"/>
    <w:rsid w:val="000959E4"/>
    <w:rsid w:val="000A0F69"/>
    <w:rsid w:val="000C1A81"/>
    <w:rsid w:val="000C7DE6"/>
    <w:rsid w:val="000D3284"/>
    <w:rsid w:val="000F2292"/>
    <w:rsid w:val="00103EC1"/>
    <w:rsid w:val="00114B57"/>
    <w:rsid w:val="00134AF4"/>
    <w:rsid w:val="00134D19"/>
    <w:rsid w:val="00136902"/>
    <w:rsid w:val="00160D11"/>
    <w:rsid w:val="00171390"/>
    <w:rsid w:val="00173F84"/>
    <w:rsid w:val="00174310"/>
    <w:rsid w:val="00176F34"/>
    <w:rsid w:val="0017709F"/>
    <w:rsid w:val="00192ECD"/>
    <w:rsid w:val="001931C6"/>
    <w:rsid w:val="00193FB9"/>
    <w:rsid w:val="001B30F8"/>
    <w:rsid w:val="001B7D05"/>
    <w:rsid w:val="001D1204"/>
    <w:rsid w:val="001D2C0D"/>
    <w:rsid w:val="001D7029"/>
    <w:rsid w:val="001E1440"/>
    <w:rsid w:val="001E3154"/>
    <w:rsid w:val="001E5CC7"/>
    <w:rsid w:val="001F2E32"/>
    <w:rsid w:val="002171B6"/>
    <w:rsid w:val="00226DA5"/>
    <w:rsid w:val="00254D0C"/>
    <w:rsid w:val="00284073"/>
    <w:rsid w:val="00286D6F"/>
    <w:rsid w:val="00293ABF"/>
    <w:rsid w:val="002960BB"/>
    <w:rsid w:val="002B5113"/>
    <w:rsid w:val="002C4626"/>
    <w:rsid w:val="002C5DAC"/>
    <w:rsid w:val="002C767B"/>
    <w:rsid w:val="002D3342"/>
    <w:rsid w:val="002E3689"/>
    <w:rsid w:val="002E54F2"/>
    <w:rsid w:val="002F61C6"/>
    <w:rsid w:val="0030025E"/>
    <w:rsid w:val="003145EA"/>
    <w:rsid w:val="003232D5"/>
    <w:rsid w:val="00342F7E"/>
    <w:rsid w:val="00350279"/>
    <w:rsid w:val="003622D5"/>
    <w:rsid w:val="00383735"/>
    <w:rsid w:val="00387298"/>
    <w:rsid w:val="00390CCE"/>
    <w:rsid w:val="00390E74"/>
    <w:rsid w:val="003A18EF"/>
    <w:rsid w:val="003A1C0F"/>
    <w:rsid w:val="003A4AAC"/>
    <w:rsid w:val="003A56C6"/>
    <w:rsid w:val="003B4D3F"/>
    <w:rsid w:val="003B5AA2"/>
    <w:rsid w:val="003C7819"/>
    <w:rsid w:val="003D212D"/>
    <w:rsid w:val="003E046F"/>
    <w:rsid w:val="003E337E"/>
    <w:rsid w:val="004058F4"/>
    <w:rsid w:val="00441C4B"/>
    <w:rsid w:val="0044404A"/>
    <w:rsid w:val="0044405A"/>
    <w:rsid w:val="00446FFD"/>
    <w:rsid w:val="00460DE2"/>
    <w:rsid w:val="0046395D"/>
    <w:rsid w:val="00470012"/>
    <w:rsid w:val="00476467"/>
    <w:rsid w:val="00477B20"/>
    <w:rsid w:val="00481AF7"/>
    <w:rsid w:val="00487D3C"/>
    <w:rsid w:val="00493DFB"/>
    <w:rsid w:val="004C1685"/>
    <w:rsid w:val="004C292B"/>
    <w:rsid w:val="004D1C55"/>
    <w:rsid w:val="004D1FB6"/>
    <w:rsid w:val="004E3A74"/>
    <w:rsid w:val="004F5745"/>
    <w:rsid w:val="004F6EE7"/>
    <w:rsid w:val="00506E3B"/>
    <w:rsid w:val="005376EF"/>
    <w:rsid w:val="00540833"/>
    <w:rsid w:val="0055087B"/>
    <w:rsid w:val="00572B8C"/>
    <w:rsid w:val="00594212"/>
    <w:rsid w:val="00595616"/>
    <w:rsid w:val="005B1F64"/>
    <w:rsid w:val="005B7214"/>
    <w:rsid w:val="005F086D"/>
    <w:rsid w:val="005F3337"/>
    <w:rsid w:val="006057A9"/>
    <w:rsid w:val="00630D83"/>
    <w:rsid w:val="00632A00"/>
    <w:rsid w:val="0065048E"/>
    <w:rsid w:val="00656DBC"/>
    <w:rsid w:val="0066102A"/>
    <w:rsid w:val="00662A26"/>
    <w:rsid w:val="0067054D"/>
    <w:rsid w:val="00671CC6"/>
    <w:rsid w:val="0067436A"/>
    <w:rsid w:val="00681C75"/>
    <w:rsid w:val="00681C95"/>
    <w:rsid w:val="006962BA"/>
    <w:rsid w:val="006A4ED2"/>
    <w:rsid w:val="006C0832"/>
    <w:rsid w:val="006C0ED4"/>
    <w:rsid w:val="006C4CDC"/>
    <w:rsid w:val="006D0FDB"/>
    <w:rsid w:val="006E55D2"/>
    <w:rsid w:val="006F4C58"/>
    <w:rsid w:val="00713C41"/>
    <w:rsid w:val="00714430"/>
    <w:rsid w:val="007308BA"/>
    <w:rsid w:val="007318DD"/>
    <w:rsid w:val="00736700"/>
    <w:rsid w:val="00750335"/>
    <w:rsid w:val="007503DC"/>
    <w:rsid w:val="00752E4B"/>
    <w:rsid w:val="00757B55"/>
    <w:rsid w:val="00761D70"/>
    <w:rsid w:val="007679BE"/>
    <w:rsid w:val="007733ED"/>
    <w:rsid w:val="00777096"/>
    <w:rsid w:val="007A12DE"/>
    <w:rsid w:val="007B0C7D"/>
    <w:rsid w:val="007B1D94"/>
    <w:rsid w:val="007B27D4"/>
    <w:rsid w:val="007B2D36"/>
    <w:rsid w:val="007B4077"/>
    <w:rsid w:val="007B6030"/>
    <w:rsid w:val="007B61BF"/>
    <w:rsid w:val="007D5B58"/>
    <w:rsid w:val="00802648"/>
    <w:rsid w:val="00806CA4"/>
    <w:rsid w:val="008114E6"/>
    <w:rsid w:val="008207D2"/>
    <w:rsid w:val="008247FA"/>
    <w:rsid w:val="008251F9"/>
    <w:rsid w:val="0082553E"/>
    <w:rsid w:val="0083313C"/>
    <w:rsid w:val="00856481"/>
    <w:rsid w:val="008622B7"/>
    <w:rsid w:val="00866832"/>
    <w:rsid w:val="0087025B"/>
    <w:rsid w:val="00877E5F"/>
    <w:rsid w:val="00881C59"/>
    <w:rsid w:val="008A12EC"/>
    <w:rsid w:val="008B2359"/>
    <w:rsid w:val="008D0B54"/>
    <w:rsid w:val="008E4E16"/>
    <w:rsid w:val="008F722D"/>
    <w:rsid w:val="00916733"/>
    <w:rsid w:val="00917B51"/>
    <w:rsid w:val="0092180A"/>
    <w:rsid w:val="00923340"/>
    <w:rsid w:val="00926E65"/>
    <w:rsid w:val="00942420"/>
    <w:rsid w:val="009449F4"/>
    <w:rsid w:val="00957B35"/>
    <w:rsid w:val="00970932"/>
    <w:rsid w:val="00973261"/>
    <w:rsid w:val="00990A1F"/>
    <w:rsid w:val="0099360A"/>
    <w:rsid w:val="009A1885"/>
    <w:rsid w:val="009A5045"/>
    <w:rsid w:val="009B21DD"/>
    <w:rsid w:val="009B36BD"/>
    <w:rsid w:val="009B3A89"/>
    <w:rsid w:val="009B67A8"/>
    <w:rsid w:val="009D52B7"/>
    <w:rsid w:val="009D6AC3"/>
    <w:rsid w:val="009E063D"/>
    <w:rsid w:val="009E1BBE"/>
    <w:rsid w:val="00A06A23"/>
    <w:rsid w:val="00A1224D"/>
    <w:rsid w:val="00A36F69"/>
    <w:rsid w:val="00A41A6A"/>
    <w:rsid w:val="00A44B79"/>
    <w:rsid w:val="00A464CC"/>
    <w:rsid w:val="00A54507"/>
    <w:rsid w:val="00A56033"/>
    <w:rsid w:val="00A56E3C"/>
    <w:rsid w:val="00A574AB"/>
    <w:rsid w:val="00A674B6"/>
    <w:rsid w:val="00A71159"/>
    <w:rsid w:val="00A917BC"/>
    <w:rsid w:val="00A95608"/>
    <w:rsid w:val="00AA1A80"/>
    <w:rsid w:val="00AC00E0"/>
    <w:rsid w:val="00AD3C24"/>
    <w:rsid w:val="00AD42AA"/>
    <w:rsid w:val="00AD79E4"/>
    <w:rsid w:val="00AF07C9"/>
    <w:rsid w:val="00AF2CB7"/>
    <w:rsid w:val="00AF4A81"/>
    <w:rsid w:val="00B00944"/>
    <w:rsid w:val="00B01E49"/>
    <w:rsid w:val="00B17471"/>
    <w:rsid w:val="00B249D2"/>
    <w:rsid w:val="00B263FC"/>
    <w:rsid w:val="00B31CB0"/>
    <w:rsid w:val="00B454AD"/>
    <w:rsid w:val="00B51E33"/>
    <w:rsid w:val="00B57330"/>
    <w:rsid w:val="00B7480A"/>
    <w:rsid w:val="00B826A0"/>
    <w:rsid w:val="00B87034"/>
    <w:rsid w:val="00B92F5C"/>
    <w:rsid w:val="00B945AF"/>
    <w:rsid w:val="00BA4666"/>
    <w:rsid w:val="00BA52D7"/>
    <w:rsid w:val="00BA7213"/>
    <w:rsid w:val="00BB17B8"/>
    <w:rsid w:val="00BB27D2"/>
    <w:rsid w:val="00BB3184"/>
    <w:rsid w:val="00BD03AF"/>
    <w:rsid w:val="00BF59D3"/>
    <w:rsid w:val="00C12A19"/>
    <w:rsid w:val="00C15FD1"/>
    <w:rsid w:val="00C17AB0"/>
    <w:rsid w:val="00C20E73"/>
    <w:rsid w:val="00C23C8E"/>
    <w:rsid w:val="00C27235"/>
    <w:rsid w:val="00C32FC9"/>
    <w:rsid w:val="00C33F67"/>
    <w:rsid w:val="00C34524"/>
    <w:rsid w:val="00C5240C"/>
    <w:rsid w:val="00C552E7"/>
    <w:rsid w:val="00C73AE5"/>
    <w:rsid w:val="00C757BD"/>
    <w:rsid w:val="00C77A70"/>
    <w:rsid w:val="00C861BE"/>
    <w:rsid w:val="00CA2868"/>
    <w:rsid w:val="00CA64FE"/>
    <w:rsid w:val="00CB7918"/>
    <w:rsid w:val="00CC5EA4"/>
    <w:rsid w:val="00CE4BF0"/>
    <w:rsid w:val="00CE62F2"/>
    <w:rsid w:val="00CF661F"/>
    <w:rsid w:val="00D0748C"/>
    <w:rsid w:val="00D30434"/>
    <w:rsid w:val="00D42888"/>
    <w:rsid w:val="00D57B5A"/>
    <w:rsid w:val="00D6283C"/>
    <w:rsid w:val="00D65329"/>
    <w:rsid w:val="00D65B89"/>
    <w:rsid w:val="00D713E0"/>
    <w:rsid w:val="00D8380A"/>
    <w:rsid w:val="00D937AF"/>
    <w:rsid w:val="00DB4CFC"/>
    <w:rsid w:val="00DB5B1C"/>
    <w:rsid w:val="00DE08BA"/>
    <w:rsid w:val="00DE1E11"/>
    <w:rsid w:val="00DF2514"/>
    <w:rsid w:val="00E0776E"/>
    <w:rsid w:val="00E34D50"/>
    <w:rsid w:val="00E41311"/>
    <w:rsid w:val="00E5517B"/>
    <w:rsid w:val="00E561F9"/>
    <w:rsid w:val="00E60AB7"/>
    <w:rsid w:val="00E62BD1"/>
    <w:rsid w:val="00E771D9"/>
    <w:rsid w:val="00E87BCF"/>
    <w:rsid w:val="00E937E6"/>
    <w:rsid w:val="00EA7421"/>
    <w:rsid w:val="00EB30FF"/>
    <w:rsid w:val="00EC2398"/>
    <w:rsid w:val="00EC3469"/>
    <w:rsid w:val="00ED6896"/>
    <w:rsid w:val="00ED6FA5"/>
    <w:rsid w:val="00EE282A"/>
    <w:rsid w:val="00F11340"/>
    <w:rsid w:val="00F12628"/>
    <w:rsid w:val="00F30130"/>
    <w:rsid w:val="00F32649"/>
    <w:rsid w:val="00F35994"/>
    <w:rsid w:val="00F45BED"/>
    <w:rsid w:val="00F564D6"/>
    <w:rsid w:val="00F64996"/>
    <w:rsid w:val="00F66A8B"/>
    <w:rsid w:val="00F864A1"/>
    <w:rsid w:val="00F90B12"/>
    <w:rsid w:val="00F9672C"/>
    <w:rsid w:val="00F975CE"/>
    <w:rsid w:val="00FB107C"/>
    <w:rsid w:val="00FB68D0"/>
    <w:rsid w:val="00FD6C65"/>
    <w:rsid w:val="00FE5EA3"/>
    <w:rsid w:val="00FF43F0"/>
    <w:rsid w:val="00FF4F71"/>
    <w:rsid w:val="00FF6064"/>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56E4959"/>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CB7918"/>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CB7918"/>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CB7918"/>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CB7918"/>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CB7918"/>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CB7918"/>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CB7918"/>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CB7918"/>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CB7918"/>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B7918"/>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CB7918"/>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CB7918"/>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CB7918"/>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semiHidden/>
    <w:rsid w:val="00CB7918"/>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CB7918"/>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CB7918"/>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CB7918"/>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CB7918"/>
    <w:rPr>
      <w:rFonts w:asciiTheme="majorHAnsi" w:eastAsiaTheme="majorEastAsia" w:hAnsiTheme="majorHAnsi" w:cstheme="majorBidi"/>
      <w:i/>
      <w:iCs/>
      <w:color w:val="272727" w:themeColor="text1" w:themeTint="D8"/>
      <w:sz w:val="21"/>
      <w:szCs w:val="21"/>
    </w:rPr>
  </w:style>
  <w:style w:type="paragraph" w:styleId="Encabezado">
    <w:name w:val="header"/>
    <w:basedOn w:val="Normal"/>
    <w:link w:val="EncabezadoCar"/>
    <w:uiPriority w:val="99"/>
    <w:unhideWhenUsed/>
    <w:rsid w:val="00630D8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30D83"/>
  </w:style>
  <w:style w:type="paragraph" w:styleId="Piedepgina">
    <w:name w:val="footer"/>
    <w:basedOn w:val="Normal"/>
    <w:link w:val="PiedepginaCar"/>
    <w:uiPriority w:val="99"/>
    <w:unhideWhenUsed/>
    <w:rsid w:val="00630D8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30D83"/>
  </w:style>
  <w:style w:type="paragraph" w:styleId="Prrafodelista">
    <w:name w:val="List Paragraph"/>
    <w:basedOn w:val="Normal"/>
    <w:uiPriority w:val="34"/>
    <w:qFormat/>
    <w:rsid w:val="00CB7918"/>
    <w:pPr>
      <w:ind w:left="720"/>
      <w:contextualSpacing/>
    </w:pPr>
  </w:style>
  <w:style w:type="character" w:styleId="Refdecomentario">
    <w:name w:val="annotation reference"/>
    <w:basedOn w:val="Fuentedeprrafopredeter"/>
    <w:uiPriority w:val="99"/>
    <w:semiHidden/>
    <w:unhideWhenUsed/>
    <w:rsid w:val="00CB7918"/>
    <w:rPr>
      <w:sz w:val="16"/>
      <w:szCs w:val="16"/>
    </w:rPr>
  </w:style>
  <w:style w:type="paragraph" w:styleId="Textocomentario">
    <w:name w:val="annotation text"/>
    <w:basedOn w:val="Normal"/>
    <w:link w:val="TextocomentarioCar"/>
    <w:uiPriority w:val="99"/>
    <w:semiHidden/>
    <w:unhideWhenUsed/>
    <w:rsid w:val="00CB7918"/>
    <w:pPr>
      <w:spacing w:after="0" w:line="240" w:lineRule="auto"/>
    </w:pPr>
    <w:rPr>
      <w:sz w:val="20"/>
      <w:szCs w:val="20"/>
    </w:rPr>
  </w:style>
  <w:style w:type="character" w:customStyle="1" w:styleId="TextocomentarioCar">
    <w:name w:val="Texto comentario Car"/>
    <w:basedOn w:val="Fuentedeprrafopredeter"/>
    <w:link w:val="Textocomentario"/>
    <w:uiPriority w:val="99"/>
    <w:semiHidden/>
    <w:rsid w:val="00CB7918"/>
    <w:rPr>
      <w:sz w:val="20"/>
      <w:szCs w:val="20"/>
    </w:rPr>
  </w:style>
  <w:style w:type="paragraph" w:styleId="Textodeglobo">
    <w:name w:val="Balloon Text"/>
    <w:basedOn w:val="Normal"/>
    <w:link w:val="TextodegloboCar"/>
    <w:uiPriority w:val="99"/>
    <w:semiHidden/>
    <w:unhideWhenUsed/>
    <w:rsid w:val="00CB791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B7918"/>
    <w:rPr>
      <w:rFonts w:ascii="Segoe UI"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2F61C6"/>
    <w:pPr>
      <w:spacing w:after="160"/>
    </w:pPr>
    <w:rPr>
      <w:b/>
      <w:bCs/>
    </w:rPr>
  </w:style>
  <w:style w:type="character" w:customStyle="1" w:styleId="AsuntodelcomentarioCar">
    <w:name w:val="Asunto del comentario Car"/>
    <w:basedOn w:val="TextocomentarioCar"/>
    <w:link w:val="Asuntodelcomentario"/>
    <w:uiPriority w:val="99"/>
    <w:semiHidden/>
    <w:rsid w:val="002F61C6"/>
    <w:rPr>
      <w:b/>
      <w:bCs/>
      <w:sz w:val="20"/>
      <w:szCs w:val="20"/>
    </w:rPr>
  </w:style>
  <w:style w:type="table" w:customStyle="1" w:styleId="Tablaconcuadrcula6concolores-nfasis51">
    <w:name w:val="Tabla con cuadrícula 6 con colores - Énfasis 51"/>
    <w:basedOn w:val="Tablanormal"/>
    <w:uiPriority w:val="51"/>
    <w:rsid w:val="00877E5F"/>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Textonotapie">
    <w:name w:val="footnote text"/>
    <w:basedOn w:val="Normal"/>
    <w:link w:val="TextonotapieCar"/>
    <w:uiPriority w:val="99"/>
    <w:semiHidden/>
    <w:unhideWhenUsed/>
    <w:rsid w:val="000D3284"/>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D3284"/>
    <w:rPr>
      <w:sz w:val="20"/>
      <w:szCs w:val="20"/>
    </w:rPr>
  </w:style>
  <w:style w:type="character" w:styleId="Refdenotaalpie">
    <w:name w:val="footnote reference"/>
    <w:basedOn w:val="Fuentedeprrafopredeter"/>
    <w:uiPriority w:val="99"/>
    <w:semiHidden/>
    <w:unhideWhenUsed/>
    <w:rsid w:val="000D3284"/>
    <w:rPr>
      <w:vertAlign w:val="superscript"/>
    </w:rPr>
  </w:style>
  <w:style w:type="character" w:styleId="Hipervnculo">
    <w:name w:val="Hyperlink"/>
    <w:basedOn w:val="Fuentedeprrafopredeter"/>
    <w:uiPriority w:val="99"/>
    <w:unhideWhenUsed/>
    <w:rsid w:val="0007555D"/>
    <w:rPr>
      <w:color w:val="0000FF"/>
      <w:u w:val="single"/>
    </w:rPr>
  </w:style>
  <w:style w:type="paragraph" w:styleId="Sinespaciado">
    <w:name w:val="No Spacing"/>
    <w:uiPriority w:val="1"/>
    <w:qFormat/>
    <w:rsid w:val="00AD79E4"/>
    <w:pPr>
      <w:spacing w:after="0" w:line="240" w:lineRule="auto"/>
    </w:pPr>
  </w:style>
  <w:style w:type="paragraph" w:styleId="TDC1">
    <w:name w:val="toc 1"/>
    <w:basedOn w:val="Normal"/>
    <w:next w:val="Normal"/>
    <w:autoRedefine/>
    <w:uiPriority w:val="39"/>
    <w:unhideWhenUsed/>
    <w:rsid w:val="00AD79E4"/>
    <w:pPr>
      <w:spacing w:after="100"/>
    </w:pPr>
  </w:style>
  <w:style w:type="paragraph" w:styleId="TDC2">
    <w:name w:val="toc 2"/>
    <w:basedOn w:val="Normal"/>
    <w:next w:val="Normal"/>
    <w:autoRedefine/>
    <w:uiPriority w:val="39"/>
    <w:unhideWhenUsed/>
    <w:rsid w:val="00AD79E4"/>
    <w:pPr>
      <w:spacing w:after="100"/>
      <w:ind w:left="220"/>
    </w:pPr>
  </w:style>
  <w:style w:type="paragraph" w:styleId="TtuloTDC">
    <w:name w:val="TOC Heading"/>
    <w:basedOn w:val="Ttulo1"/>
    <w:next w:val="Normal"/>
    <w:uiPriority w:val="39"/>
    <w:unhideWhenUsed/>
    <w:qFormat/>
    <w:rsid w:val="00AD79E4"/>
    <w:pPr>
      <w:numPr>
        <w:numId w:val="0"/>
      </w:numPr>
      <w:outlineLvl w:val="9"/>
    </w:pPr>
    <w:rPr>
      <w:lang w:eastAsia="es-CO"/>
    </w:rPr>
  </w:style>
  <w:style w:type="paragraph" w:styleId="Descripcin">
    <w:name w:val="caption"/>
    <w:basedOn w:val="Normal"/>
    <w:next w:val="Normal"/>
    <w:uiPriority w:val="35"/>
    <w:unhideWhenUsed/>
    <w:qFormat/>
    <w:rsid w:val="007B1D94"/>
    <w:pPr>
      <w:spacing w:after="200" w:line="240" w:lineRule="auto"/>
    </w:pPr>
    <w:rPr>
      <w:i/>
      <w:iCs/>
      <w:color w:val="44546A" w:themeColor="text2"/>
      <w:sz w:val="18"/>
      <w:szCs w:val="18"/>
    </w:rPr>
  </w:style>
  <w:style w:type="character" w:customStyle="1" w:styleId="Mencinsinresolver1">
    <w:name w:val="Mención sin resolver1"/>
    <w:basedOn w:val="Fuentedeprrafopredeter"/>
    <w:uiPriority w:val="99"/>
    <w:semiHidden/>
    <w:unhideWhenUsed/>
    <w:rsid w:val="00681C75"/>
    <w:rPr>
      <w:color w:val="605E5C"/>
      <w:shd w:val="clear" w:color="auto" w:fill="E1DFDD"/>
    </w:rPr>
  </w:style>
  <w:style w:type="paragraph" w:styleId="Tabladeilustraciones">
    <w:name w:val="table of figures"/>
    <w:basedOn w:val="Normal"/>
    <w:next w:val="Normal"/>
    <w:uiPriority w:val="99"/>
    <w:unhideWhenUsed/>
    <w:rsid w:val="00ED6896"/>
    <w:pPr>
      <w:spacing w:after="0"/>
    </w:pPr>
  </w:style>
  <w:style w:type="paragraph" w:styleId="Bibliografa">
    <w:name w:val="Bibliography"/>
    <w:basedOn w:val="Normal"/>
    <w:next w:val="Normal"/>
    <w:uiPriority w:val="37"/>
    <w:unhideWhenUsed/>
    <w:rsid w:val="00FE5EA3"/>
  </w:style>
  <w:style w:type="paragraph" w:styleId="NormalWeb">
    <w:name w:val="Normal (Web)"/>
    <w:basedOn w:val="Normal"/>
    <w:uiPriority w:val="99"/>
    <w:semiHidden/>
    <w:unhideWhenUsed/>
    <w:rsid w:val="00477B2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table" w:styleId="Tablaconcuadrcula">
    <w:name w:val="Table Grid"/>
    <w:basedOn w:val="Tablanormal"/>
    <w:uiPriority w:val="39"/>
    <w:rsid w:val="001D70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3">
    <w:name w:val="toc 3"/>
    <w:basedOn w:val="Normal"/>
    <w:next w:val="Normal"/>
    <w:autoRedefine/>
    <w:uiPriority w:val="39"/>
    <w:unhideWhenUsed/>
    <w:rsid w:val="00441C4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711">
      <w:bodyDiv w:val="1"/>
      <w:marLeft w:val="0"/>
      <w:marRight w:val="0"/>
      <w:marTop w:val="0"/>
      <w:marBottom w:val="0"/>
      <w:divBdr>
        <w:top w:val="none" w:sz="0" w:space="0" w:color="auto"/>
        <w:left w:val="none" w:sz="0" w:space="0" w:color="auto"/>
        <w:bottom w:val="none" w:sz="0" w:space="0" w:color="auto"/>
        <w:right w:val="none" w:sz="0" w:space="0" w:color="auto"/>
      </w:divBdr>
    </w:div>
    <w:div w:id="41026416">
      <w:bodyDiv w:val="1"/>
      <w:marLeft w:val="0"/>
      <w:marRight w:val="0"/>
      <w:marTop w:val="0"/>
      <w:marBottom w:val="0"/>
      <w:divBdr>
        <w:top w:val="none" w:sz="0" w:space="0" w:color="auto"/>
        <w:left w:val="none" w:sz="0" w:space="0" w:color="auto"/>
        <w:bottom w:val="none" w:sz="0" w:space="0" w:color="auto"/>
        <w:right w:val="none" w:sz="0" w:space="0" w:color="auto"/>
      </w:divBdr>
    </w:div>
    <w:div w:id="57555198">
      <w:bodyDiv w:val="1"/>
      <w:marLeft w:val="0"/>
      <w:marRight w:val="0"/>
      <w:marTop w:val="0"/>
      <w:marBottom w:val="0"/>
      <w:divBdr>
        <w:top w:val="none" w:sz="0" w:space="0" w:color="auto"/>
        <w:left w:val="none" w:sz="0" w:space="0" w:color="auto"/>
        <w:bottom w:val="none" w:sz="0" w:space="0" w:color="auto"/>
        <w:right w:val="none" w:sz="0" w:space="0" w:color="auto"/>
      </w:divBdr>
    </w:div>
    <w:div w:id="71047296">
      <w:bodyDiv w:val="1"/>
      <w:marLeft w:val="0"/>
      <w:marRight w:val="0"/>
      <w:marTop w:val="0"/>
      <w:marBottom w:val="0"/>
      <w:divBdr>
        <w:top w:val="none" w:sz="0" w:space="0" w:color="auto"/>
        <w:left w:val="none" w:sz="0" w:space="0" w:color="auto"/>
        <w:bottom w:val="none" w:sz="0" w:space="0" w:color="auto"/>
        <w:right w:val="none" w:sz="0" w:space="0" w:color="auto"/>
      </w:divBdr>
      <w:divsChild>
        <w:div w:id="1369917970">
          <w:marLeft w:val="0"/>
          <w:marRight w:val="240"/>
          <w:marTop w:val="0"/>
          <w:marBottom w:val="0"/>
          <w:divBdr>
            <w:top w:val="none" w:sz="0" w:space="0" w:color="auto"/>
            <w:left w:val="none" w:sz="0" w:space="0" w:color="auto"/>
            <w:bottom w:val="none" w:sz="0" w:space="0" w:color="auto"/>
            <w:right w:val="none" w:sz="0" w:space="0" w:color="auto"/>
          </w:divBdr>
          <w:divsChild>
            <w:div w:id="2006856192">
              <w:marLeft w:val="0"/>
              <w:marRight w:val="0"/>
              <w:marTop w:val="0"/>
              <w:marBottom w:val="0"/>
              <w:divBdr>
                <w:top w:val="none" w:sz="0" w:space="0" w:color="auto"/>
                <w:left w:val="none" w:sz="0" w:space="0" w:color="auto"/>
                <w:bottom w:val="none" w:sz="0" w:space="0" w:color="auto"/>
                <w:right w:val="none" w:sz="0" w:space="0" w:color="auto"/>
              </w:divBdr>
              <w:divsChild>
                <w:div w:id="19933970">
                  <w:marLeft w:val="0"/>
                  <w:marRight w:val="0"/>
                  <w:marTop w:val="0"/>
                  <w:marBottom w:val="0"/>
                  <w:divBdr>
                    <w:top w:val="none" w:sz="0" w:space="0" w:color="auto"/>
                    <w:left w:val="none" w:sz="0" w:space="0" w:color="auto"/>
                    <w:bottom w:val="none" w:sz="0" w:space="0" w:color="auto"/>
                    <w:right w:val="none" w:sz="0" w:space="0" w:color="auto"/>
                  </w:divBdr>
                  <w:divsChild>
                    <w:div w:id="1082606043">
                      <w:marLeft w:val="0"/>
                      <w:marRight w:val="0"/>
                      <w:marTop w:val="0"/>
                      <w:marBottom w:val="0"/>
                      <w:divBdr>
                        <w:top w:val="none" w:sz="0" w:space="0" w:color="auto"/>
                        <w:left w:val="none" w:sz="0" w:space="0" w:color="auto"/>
                        <w:bottom w:val="none" w:sz="0" w:space="0" w:color="auto"/>
                        <w:right w:val="none" w:sz="0" w:space="0" w:color="auto"/>
                      </w:divBdr>
                      <w:divsChild>
                        <w:div w:id="519590783">
                          <w:marLeft w:val="0"/>
                          <w:marRight w:val="0"/>
                          <w:marTop w:val="0"/>
                          <w:marBottom w:val="0"/>
                          <w:divBdr>
                            <w:top w:val="none" w:sz="0" w:space="0" w:color="auto"/>
                            <w:left w:val="none" w:sz="0" w:space="0" w:color="auto"/>
                            <w:bottom w:val="none" w:sz="0" w:space="0" w:color="auto"/>
                            <w:right w:val="none" w:sz="0" w:space="0" w:color="auto"/>
                          </w:divBdr>
                          <w:divsChild>
                            <w:div w:id="1880777836">
                              <w:marLeft w:val="0"/>
                              <w:marRight w:val="0"/>
                              <w:marTop w:val="0"/>
                              <w:marBottom w:val="0"/>
                              <w:divBdr>
                                <w:top w:val="single" w:sz="2" w:space="0" w:color="EFEFEF"/>
                                <w:left w:val="none" w:sz="0" w:space="0" w:color="auto"/>
                                <w:bottom w:val="none" w:sz="0" w:space="0" w:color="auto"/>
                                <w:right w:val="none" w:sz="0" w:space="0" w:color="auto"/>
                              </w:divBdr>
                              <w:divsChild>
                                <w:div w:id="552428467">
                                  <w:marLeft w:val="0"/>
                                  <w:marRight w:val="0"/>
                                  <w:marTop w:val="0"/>
                                  <w:marBottom w:val="0"/>
                                  <w:divBdr>
                                    <w:top w:val="none" w:sz="0" w:space="0" w:color="auto"/>
                                    <w:left w:val="none" w:sz="0" w:space="0" w:color="auto"/>
                                    <w:bottom w:val="none" w:sz="0" w:space="0" w:color="auto"/>
                                    <w:right w:val="none" w:sz="0" w:space="0" w:color="auto"/>
                                  </w:divBdr>
                                  <w:divsChild>
                                    <w:div w:id="512691055">
                                      <w:marLeft w:val="0"/>
                                      <w:marRight w:val="0"/>
                                      <w:marTop w:val="0"/>
                                      <w:marBottom w:val="0"/>
                                      <w:divBdr>
                                        <w:top w:val="none" w:sz="0" w:space="0" w:color="auto"/>
                                        <w:left w:val="none" w:sz="0" w:space="0" w:color="auto"/>
                                        <w:bottom w:val="none" w:sz="0" w:space="0" w:color="auto"/>
                                        <w:right w:val="none" w:sz="0" w:space="0" w:color="auto"/>
                                      </w:divBdr>
                                      <w:divsChild>
                                        <w:div w:id="626090111">
                                          <w:marLeft w:val="0"/>
                                          <w:marRight w:val="0"/>
                                          <w:marTop w:val="0"/>
                                          <w:marBottom w:val="0"/>
                                          <w:divBdr>
                                            <w:top w:val="none" w:sz="0" w:space="0" w:color="auto"/>
                                            <w:left w:val="none" w:sz="0" w:space="0" w:color="auto"/>
                                            <w:bottom w:val="none" w:sz="0" w:space="0" w:color="auto"/>
                                            <w:right w:val="none" w:sz="0" w:space="0" w:color="auto"/>
                                          </w:divBdr>
                                          <w:divsChild>
                                            <w:div w:id="161817714">
                                              <w:marLeft w:val="0"/>
                                              <w:marRight w:val="0"/>
                                              <w:marTop w:val="0"/>
                                              <w:marBottom w:val="0"/>
                                              <w:divBdr>
                                                <w:top w:val="none" w:sz="0" w:space="0" w:color="auto"/>
                                                <w:left w:val="none" w:sz="0" w:space="0" w:color="auto"/>
                                                <w:bottom w:val="none" w:sz="0" w:space="0" w:color="auto"/>
                                                <w:right w:val="none" w:sz="0" w:space="0" w:color="auto"/>
                                              </w:divBdr>
                                              <w:divsChild>
                                                <w:div w:id="643235887">
                                                  <w:marLeft w:val="0"/>
                                                  <w:marRight w:val="0"/>
                                                  <w:marTop w:val="0"/>
                                                  <w:marBottom w:val="0"/>
                                                  <w:divBdr>
                                                    <w:top w:val="none" w:sz="0" w:space="0" w:color="auto"/>
                                                    <w:left w:val="none" w:sz="0" w:space="0" w:color="auto"/>
                                                    <w:bottom w:val="none" w:sz="0" w:space="0" w:color="auto"/>
                                                    <w:right w:val="none" w:sz="0" w:space="0" w:color="auto"/>
                                                  </w:divBdr>
                                                  <w:divsChild>
                                                    <w:div w:id="184710050">
                                                      <w:marLeft w:val="0"/>
                                                      <w:marRight w:val="0"/>
                                                      <w:marTop w:val="0"/>
                                                      <w:marBottom w:val="0"/>
                                                      <w:divBdr>
                                                        <w:top w:val="none" w:sz="0" w:space="0" w:color="auto"/>
                                                        <w:left w:val="none" w:sz="0" w:space="0" w:color="auto"/>
                                                        <w:bottom w:val="none" w:sz="0" w:space="0" w:color="auto"/>
                                                        <w:right w:val="none" w:sz="0" w:space="0" w:color="auto"/>
                                                      </w:divBdr>
                                                      <w:divsChild>
                                                        <w:div w:id="1745881479">
                                                          <w:marLeft w:val="0"/>
                                                          <w:marRight w:val="0"/>
                                                          <w:marTop w:val="120"/>
                                                          <w:marBottom w:val="0"/>
                                                          <w:divBdr>
                                                            <w:top w:val="none" w:sz="0" w:space="0" w:color="auto"/>
                                                            <w:left w:val="none" w:sz="0" w:space="0" w:color="auto"/>
                                                            <w:bottom w:val="none" w:sz="0" w:space="0" w:color="auto"/>
                                                            <w:right w:val="none" w:sz="0" w:space="0" w:color="auto"/>
                                                          </w:divBdr>
                                                          <w:divsChild>
                                                            <w:div w:id="683357667">
                                                              <w:marLeft w:val="0"/>
                                                              <w:marRight w:val="0"/>
                                                              <w:marTop w:val="0"/>
                                                              <w:marBottom w:val="0"/>
                                                              <w:divBdr>
                                                                <w:top w:val="none" w:sz="0" w:space="0" w:color="auto"/>
                                                                <w:left w:val="none" w:sz="0" w:space="0" w:color="auto"/>
                                                                <w:bottom w:val="none" w:sz="0" w:space="0" w:color="auto"/>
                                                                <w:right w:val="none" w:sz="0" w:space="0" w:color="auto"/>
                                                              </w:divBdr>
                                                              <w:divsChild>
                                                                <w:div w:id="1182205226">
                                                                  <w:marLeft w:val="0"/>
                                                                  <w:marRight w:val="0"/>
                                                                  <w:marTop w:val="0"/>
                                                                  <w:marBottom w:val="0"/>
                                                                  <w:divBdr>
                                                                    <w:top w:val="none" w:sz="0" w:space="0" w:color="auto"/>
                                                                    <w:left w:val="none" w:sz="0" w:space="0" w:color="auto"/>
                                                                    <w:bottom w:val="none" w:sz="0" w:space="0" w:color="auto"/>
                                                                    <w:right w:val="none" w:sz="0" w:space="0" w:color="auto"/>
                                                                  </w:divBdr>
                                                                  <w:divsChild>
                                                                    <w:div w:id="453599734">
                                                                      <w:marLeft w:val="0"/>
                                                                      <w:marRight w:val="0"/>
                                                                      <w:marTop w:val="0"/>
                                                                      <w:marBottom w:val="0"/>
                                                                      <w:divBdr>
                                                                        <w:top w:val="none" w:sz="0" w:space="0" w:color="auto"/>
                                                                        <w:left w:val="none" w:sz="0" w:space="0" w:color="auto"/>
                                                                        <w:bottom w:val="none" w:sz="0" w:space="0" w:color="auto"/>
                                                                        <w:right w:val="none" w:sz="0" w:space="0" w:color="auto"/>
                                                                      </w:divBdr>
                                                                      <w:divsChild>
                                                                        <w:div w:id="92551716">
                                                                          <w:marLeft w:val="0"/>
                                                                          <w:marRight w:val="0"/>
                                                                          <w:marTop w:val="0"/>
                                                                          <w:marBottom w:val="0"/>
                                                                          <w:divBdr>
                                                                            <w:top w:val="none" w:sz="0" w:space="0" w:color="auto"/>
                                                                            <w:left w:val="none" w:sz="0" w:space="0" w:color="auto"/>
                                                                            <w:bottom w:val="none" w:sz="0" w:space="0" w:color="auto"/>
                                                                            <w:right w:val="none" w:sz="0" w:space="0" w:color="auto"/>
                                                                          </w:divBdr>
                                                                          <w:divsChild>
                                                                            <w:div w:id="1108694469">
                                                                              <w:marLeft w:val="0"/>
                                                                              <w:marRight w:val="0"/>
                                                                              <w:marTop w:val="0"/>
                                                                              <w:marBottom w:val="0"/>
                                                                              <w:divBdr>
                                                                                <w:top w:val="none" w:sz="0" w:space="0" w:color="auto"/>
                                                                                <w:left w:val="none" w:sz="0" w:space="0" w:color="auto"/>
                                                                                <w:bottom w:val="none" w:sz="0" w:space="0" w:color="auto"/>
                                                                                <w:right w:val="none" w:sz="0" w:space="0" w:color="auto"/>
                                                                              </w:divBdr>
                                                                            </w:div>
                                                                          </w:divsChild>
                                                                        </w:div>
                                                                        <w:div w:id="832985062">
                                                                          <w:marLeft w:val="0"/>
                                                                          <w:marRight w:val="0"/>
                                                                          <w:marTop w:val="0"/>
                                                                          <w:marBottom w:val="0"/>
                                                                          <w:divBdr>
                                                                            <w:top w:val="none" w:sz="0" w:space="0" w:color="auto"/>
                                                                            <w:left w:val="none" w:sz="0" w:space="0" w:color="auto"/>
                                                                            <w:bottom w:val="none" w:sz="0" w:space="0" w:color="auto"/>
                                                                            <w:right w:val="none" w:sz="0" w:space="0" w:color="auto"/>
                                                                          </w:divBdr>
                                                                          <w:divsChild>
                                                                            <w:div w:id="1219248134">
                                                                              <w:marLeft w:val="0"/>
                                                                              <w:marRight w:val="0"/>
                                                                              <w:marTop w:val="0"/>
                                                                              <w:marBottom w:val="0"/>
                                                                              <w:divBdr>
                                                                                <w:top w:val="none" w:sz="0" w:space="0" w:color="auto"/>
                                                                                <w:left w:val="none" w:sz="0" w:space="0" w:color="auto"/>
                                                                                <w:bottom w:val="none" w:sz="0" w:space="0" w:color="auto"/>
                                                                                <w:right w:val="none" w:sz="0" w:space="0" w:color="auto"/>
                                                                              </w:divBdr>
                                                                            </w:div>
                                                                          </w:divsChild>
                                                                        </w:div>
                                                                        <w:div w:id="1248420713">
                                                                          <w:marLeft w:val="0"/>
                                                                          <w:marRight w:val="0"/>
                                                                          <w:marTop w:val="0"/>
                                                                          <w:marBottom w:val="0"/>
                                                                          <w:divBdr>
                                                                            <w:top w:val="none" w:sz="0" w:space="0" w:color="auto"/>
                                                                            <w:left w:val="none" w:sz="0" w:space="0" w:color="auto"/>
                                                                            <w:bottom w:val="none" w:sz="0" w:space="0" w:color="auto"/>
                                                                            <w:right w:val="none" w:sz="0" w:space="0" w:color="auto"/>
                                                                          </w:divBdr>
                                                                          <w:divsChild>
                                                                            <w:div w:id="54789035">
                                                                              <w:marLeft w:val="0"/>
                                                                              <w:marRight w:val="0"/>
                                                                              <w:marTop w:val="0"/>
                                                                              <w:marBottom w:val="0"/>
                                                                              <w:divBdr>
                                                                                <w:top w:val="none" w:sz="0" w:space="0" w:color="auto"/>
                                                                                <w:left w:val="none" w:sz="0" w:space="0" w:color="auto"/>
                                                                                <w:bottom w:val="none" w:sz="0" w:space="0" w:color="auto"/>
                                                                                <w:right w:val="none" w:sz="0" w:space="0" w:color="auto"/>
                                                                              </w:divBdr>
                                                                            </w:div>
                                                                          </w:divsChild>
                                                                        </w:div>
                                                                        <w:div w:id="1444374317">
                                                                          <w:marLeft w:val="0"/>
                                                                          <w:marRight w:val="0"/>
                                                                          <w:marTop w:val="0"/>
                                                                          <w:marBottom w:val="0"/>
                                                                          <w:divBdr>
                                                                            <w:top w:val="none" w:sz="0" w:space="0" w:color="auto"/>
                                                                            <w:left w:val="none" w:sz="0" w:space="0" w:color="auto"/>
                                                                            <w:bottom w:val="none" w:sz="0" w:space="0" w:color="auto"/>
                                                                            <w:right w:val="none" w:sz="0" w:space="0" w:color="auto"/>
                                                                          </w:divBdr>
                                                                          <w:divsChild>
                                                                            <w:div w:id="1510872444">
                                                                              <w:marLeft w:val="0"/>
                                                                              <w:marRight w:val="0"/>
                                                                              <w:marTop w:val="0"/>
                                                                              <w:marBottom w:val="0"/>
                                                                              <w:divBdr>
                                                                                <w:top w:val="none" w:sz="0" w:space="0" w:color="auto"/>
                                                                                <w:left w:val="none" w:sz="0" w:space="0" w:color="auto"/>
                                                                                <w:bottom w:val="none" w:sz="0" w:space="0" w:color="auto"/>
                                                                                <w:right w:val="none" w:sz="0" w:space="0" w:color="auto"/>
                                                                              </w:divBdr>
                                                                            </w:div>
                                                                          </w:divsChild>
                                                                        </w:div>
                                                                        <w:div w:id="1621496203">
                                                                          <w:marLeft w:val="0"/>
                                                                          <w:marRight w:val="0"/>
                                                                          <w:marTop w:val="0"/>
                                                                          <w:marBottom w:val="0"/>
                                                                          <w:divBdr>
                                                                            <w:top w:val="none" w:sz="0" w:space="0" w:color="auto"/>
                                                                            <w:left w:val="none" w:sz="0" w:space="0" w:color="auto"/>
                                                                            <w:bottom w:val="none" w:sz="0" w:space="0" w:color="auto"/>
                                                                            <w:right w:val="none" w:sz="0" w:space="0" w:color="auto"/>
                                                                          </w:divBdr>
                                                                          <w:divsChild>
                                                                            <w:div w:id="1970091314">
                                                                              <w:marLeft w:val="0"/>
                                                                              <w:marRight w:val="0"/>
                                                                              <w:marTop w:val="0"/>
                                                                              <w:marBottom w:val="0"/>
                                                                              <w:divBdr>
                                                                                <w:top w:val="none" w:sz="0" w:space="0" w:color="auto"/>
                                                                                <w:left w:val="none" w:sz="0" w:space="0" w:color="auto"/>
                                                                                <w:bottom w:val="none" w:sz="0" w:space="0" w:color="auto"/>
                                                                                <w:right w:val="none" w:sz="0" w:space="0" w:color="auto"/>
                                                                              </w:divBdr>
                                                                            </w:div>
                                                                          </w:divsChild>
                                                                        </w:div>
                                                                        <w:div w:id="1624459736">
                                                                          <w:marLeft w:val="0"/>
                                                                          <w:marRight w:val="0"/>
                                                                          <w:marTop w:val="0"/>
                                                                          <w:marBottom w:val="0"/>
                                                                          <w:divBdr>
                                                                            <w:top w:val="none" w:sz="0" w:space="0" w:color="auto"/>
                                                                            <w:left w:val="none" w:sz="0" w:space="0" w:color="auto"/>
                                                                            <w:bottom w:val="none" w:sz="0" w:space="0" w:color="auto"/>
                                                                            <w:right w:val="none" w:sz="0" w:space="0" w:color="auto"/>
                                                                          </w:divBdr>
                                                                          <w:divsChild>
                                                                            <w:div w:id="109976257">
                                                                              <w:marLeft w:val="0"/>
                                                                              <w:marRight w:val="0"/>
                                                                              <w:marTop w:val="0"/>
                                                                              <w:marBottom w:val="0"/>
                                                                              <w:divBdr>
                                                                                <w:top w:val="none" w:sz="0" w:space="0" w:color="auto"/>
                                                                                <w:left w:val="none" w:sz="0" w:space="0" w:color="auto"/>
                                                                                <w:bottom w:val="none" w:sz="0" w:space="0" w:color="auto"/>
                                                                                <w:right w:val="none" w:sz="0" w:space="0" w:color="auto"/>
                                                                              </w:divBdr>
                                                                            </w:div>
                                                                          </w:divsChild>
                                                                        </w:div>
                                                                        <w:div w:id="1786386827">
                                                                          <w:marLeft w:val="0"/>
                                                                          <w:marRight w:val="0"/>
                                                                          <w:marTop w:val="0"/>
                                                                          <w:marBottom w:val="0"/>
                                                                          <w:divBdr>
                                                                            <w:top w:val="none" w:sz="0" w:space="0" w:color="auto"/>
                                                                            <w:left w:val="none" w:sz="0" w:space="0" w:color="auto"/>
                                                                            <w:bottom w:val="none" w:sz="0" w:space="0" w:color="auto"/>
                                                                            <w:right w:val="none" w:sz="0" w:space="0" w:color="auto"/>
                                                                          </w:divBdr>
                                                                          <w:divsChild>
                                                                            <w:div w:id="251666403">
                                                                              <w:marLeft w:val="0"/>
                                                                              <w:marRight w:val="0"/>
                                                                              <w:marTop w:val="0"/>
                                                                              <w:marBottom w:val="0"/>
                                                                              <w:divBdr>
                                                                                <w:top w:val="none" w:sz="0" w:space="0" w:color="auto"/>
                                                                                <w:left w:val="none" w:sz="0" w:space="0" w:color="auto"/>
                                                                                <w:bottom w:val="none" w:sz="0" w:space="0" w:color="auto"/>
                                                                                <w:right w:val="none" w:sz="0" w:space="0" w:color="auto"/>
                                                                              </w:divBdr>
                                                                            </w:div>
                                                                          </w:divsChild>
                                                                        </w:div>
                                                                        <w:div w:id="1798648177">
                                                                          <w:marLeft w:val="0"/>
                                                                          <w:marRight w:val="0"/>
                                                                          <w:marTop w:val="0"/>
                                                                          <w:marBottom w:val="0"/>
                                                                          <w:divBdr>
                                                                            <w:top w:val="none" w:sz="0" w:space="0" w:color="auto"/>
                                                                            <w:left w:val="none" w:sz="0" w:space="0" w:color="auto"/>
                                                                            <w:bottom w:val="none" w:sz="0" w:space="0" w:color="auto"/>
                                                                            <w:right w:val="none" w:sz="0" w:space="0" w:color="auto"/>
                                                                          </w:divBdr>
                                                                          <w:divsChild>
                                                                            <w:div w:id="1781100111">
                                                                              <w:marLeft w:val="0"/>
                                                                              <w:marRight w:val="0"/>
                                                                              <w:marTop w:val="0"/>
                                                                              <w:marBottom w:val="0"/>
                                                                              <w:divBdr>
                                                                                <w:top w:val="none" w:sz="0" w:space="0" w:color="auto"/>
                                                                                <w:left w:val="none" w:sz="0" w:space="0" w:color="auto"/>
                                                                                <w:bottom w:val="none" w:sz="0" w:space="0" w:color="auto"/>
                                                                                <w:right w:val="none" w:sz="0" w:space="0" w:color="auto"/>
                                                                              </w:divBdr>
                                                                            </w:div>
                                                                          </w:divsChild>
                                                                        </w:div>
                                                                        <w:div w:id="2020112706">
                                                                          <w:marLeft w:val="0"/>
                                                                          <w:marRight w:val="0"/>
                                                                          <w:marTop w:val="0"/>
                                                                          <w:marBottom w:val="0"/>
                                                                          <w:divBdr>
                                                                            <w:top w:val="none" w:sz="0" w:space="0" w:color="auto"/>
                                                                            <w:left w:val="none" w:sz="0" w:space="0" w:color="auto"/>
                                                                            <w:bottom w:val="none" w:sz="0" w:space="0" w:color="auto"/>
                                                                            <w:right w:val="none" w:sz="0" w:space="0" w:color="auto"/>
                                                                          </w:divBdr>
                                                                          <w:divsChild>
                                                                            <w:div w:id="165683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853873">
                                                                      <w:marLeft w:val="0"/>
                                                                      <w:marRight w:val="0"/>
                                                                      <w:marTop w:val="0"/>
                                                                      <w:marBottom w:val="0"/>
                                                                      <w:divBdr>
                                                                        <w:top w:val="none" w:sz="0" w:space="0" w:color="auto"/>
                                                                        <w:left w:val="none" w:sz="0" w:space="0" w:color="auto"/>
                                                                        <w:bottom w:val="none" w:sz="0" w:space="0" w:color="auto"/>
                                                                        <w:right w:val="none" w:sz="0" w:space="0" w:color="auto"/>
                                                                      </w:divBdr>
                                                                      <w:divsChild>
                                                                        <w:div w:id="101117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9638353">
                                              <w:marLeft w:val="0"/>
                                              <w:marRight w:val="0"/>
                                              <w:marTop w:val="0"/>
                                              <w:marBottom w:val="0"/>
                                              <w:divBdr>
                                                <w:top w:val="none" w:sz="0" w:space="0" w:color="auto"/>
                                                <w:left w:val="none" w:sz="0" w:space="0" w:color="auto"/>
                                                <w:bottom w:val="none" w:sz="0" w:space="0" w:color="auto"/>
                                                <w:right w:val="none" w:sz="0" w:space="0" w:color="auto"/>
                                              </w:divBdr>
                                              <w:divsChild>
                                                <w:div w:id="1801533945">
                                                  <w:marLeft w:val="0"/>
                                                  <w:marRight w:val="0"/>
                                                  <w:marTop w:val="0"/>
                                                  <w:marBottom w:val="0"/>
                                                  <w:divBdr>
                                                    <w:top w:val="none" w:sz="0" w:space="0" w:color="auto"/>
                                                    <w:left w:val="none" w:sz="0" w:space="0" w:color="auto"/>
                                                    <w:bottom w:val="none" w:sz="0" w:space="0" w:color="auto"/>
                                                    <w:right w:val="none" w:sz="0" w:space="0" w:color="auto"/>
                                                  </w:divBdr>
                                                  <w:divsChild>
                                                    <w:div w:id="2017734101">
                                                      <w:marLeft w:val="0"/>
                                                      <w:marRight w:val="0"/>
                                                      <w:marTop w:val="0"/>
                                                      <w:marBottom w:val="0"/>
                                                      <w:divBdr>
                                                        <w:top w:val="none" w:sz="0" w:space="0" w:color="auto"/>
                                                        <w:left w:val="none" w:sz="0" w:space="0" w:color="auto"/>
                                                        <w:bottom w:val="none" w:sz="0" w:space="0" w:color="auto"/>
                                                        <w:right w:val="none" w:sz="0" w:space="0" w:color="auto"/>
                                                      </w:divBdr>
                                                      <w:divsChild>
                                                        <w:div w:id="782386060">
                                                          <w:marLeft w:val="0"/>
                                                          <w:marRight w:val="0"/>
                                                          <w:marTop w:val="0"/>
                                                          <w:marBottom w:val="0"/>
                                                          <w:divBdr>
                                                            <w:top w:val="none" w:sz="0" w:space="0" w:color="auto"/>
                                                            <w:left w:val="none" w:sz="0" w:space="0" w:color="auto"/>
                                                            <w:bottom w:val="none" w:sz="0" w:space="0" w:color="auto"/>
                                                            <w:right w:val="none" w:sz="0" w:space="0" w:color="auto"/>
                                                          </w:divBdr>
                                                          <w:divsChild>
                                                            <w:div w:id="1175652299">
                                                              <w:marLeft w:val="0"/>
                                                              <w:marRight w:val="0"/>
                                                              <w:marTop w:val="0"/>
                                                              <w:marBottom w:val="0"/>
                                                              <w:divBdr>
                                                                <w:top w:val="none" w:sz="0" w:space="0" w:color="auto"/>
                                                                <w:left w:val="none" w:sz="0" w:space="0" w:color="auto"/>
                                                                <w:bottom w:val="none" w:sz="0" w:space="0" w:color="auto"/>
                                                                <w:right w:val="none" w:sz="0" w:space="0" w:color="auto"/>
                                                              </w:divBdr>
                                                              <w:divsChild>
                                                                <w:div w:id="82648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3474167">
      <w:bodyDiv w:val="1"/>
      <w:marLeft w:val="0"/>
      <w:marRight w:val="0"/>
      <w:marTop w:val="0"/>
      <w:marBottom w:val="0"/>
      <w:divBdr>
        <w:top w:val="none" w:sz="0" w:space="0" w:color="auto"/>
        <w:left w:val="none" w:sz="0" w:space="0" w:color="auto"/>
        <w:bottom w:val="none" w:sz="0" w:space="0" w:color="auto"/>
        <w:right w:val="none" w:sz="0" w:space="0" w:color="auto"/>
      </w:divBdr>
    </w:div>
    <w:div w:id="85466506">
      <w:bodyDiv w:val="1"/>
      <w:marLeft w:val="0"/>
      <w:marRight w:val="0"/>
      <w:marTop w:val="0"/>
      <w:marBottom w:val="0"/>
      <w:divBdr>
        <w:top w:val="none" w:sz="0" w:space="0" w:color="auto"/>
        <w:left w:val="none" w:sz="0" w:space="0" w:color="auto"/>
        <w:bottom w:val="none" w:sz="0" w:space="0" w:color="auto"/>
        <w:right w:val="none" w:sz="0" w:space="0" w:color="auto"/>
      </w:divBdr>
    </w:div>
    <w:div w:id="138889092">
      <w:bodyDiv w:val="1"/>
      <w:marLeft w:val="0"/>
      <w:marRight w:val="0"/>
      <w:marTop w:val="0"/>
      <w:marBottom w:val="0"/>
      <w:divBdr>
        <w:top w:val="none" w:sz="0" w:space="0" w:color="auto"/>
        <w:left w:val="none" w:sz="0" w:space="0" w:color="auto"/>
        <w:bottom w:val="none" w:sz="0" w:space="0" w:color="auto"/>
        <w:right w:val="none" w:sz="0" w:space="0" w:color="auto"/>
      </w:divBdr>
    </w:div>
    <w:div w:id="160895368">
      <w:bodyDiv w:val="1"/>
      <w:marLeft w:val="0"/>
      <w:marRight w:val="0"/>
      <w:marTop w:val="0"/>
      <w:marBottom w:val="0"/>
      <w:divBdr>
        <w:top w:val="none" w:sz="0" w:space="0" w:color="auto"/>
        <w:left w:val="none" w:sz="0" w:space="0" w:color="auto"/>
        <w:bottom w:val="none" w:sz="0" w:space="0" w:color="auto"/>
        <w:right w:val="none" w:sz="0" w:space="0" w:color="auto"/>
      </w:divBdr>
    </w:div>
    <w:div w:id="208037244">
      <w:bodyDiv w:val="1"/>
      <w:marLeft w:val="0"/>
      <w:marRight w:val="0"/>
      <w:marTop w:val="0"/>
      <w:marBottom w:val="0"/>
      <w:divBdr>
        <w:top w:val="none" w:sz="0" w:space="0" w:color="auto"/>
        <w:left w:val="none" w:sz="0" w:space="0" w:color="auto"/>
        <w:bottom w:val="none" w:sz="0" w:space="0" w:color="auto"/>
        <w:right w:val="none" w:sz="0" w:space="0" w:color="auto"/>
      </w:divBdr>
    </w:div>
    <w:div w:id="246890467">
      <w:bodyDiv w:val="1"/>
      <w:marLeft w:val="0"/>
      <w:marRight w:val="0"/>
      <w:marTop w:val="0"/>
      <w:marBottom w:val="0"/>
      <w:divBdr>
        <w:top w:val="none" w:sz="0" w:space="0" w:color="auto"/>
        <w:left w:val="none" w:sz="0" w:space="0" w:color="auto"/>
        <w:bottom w:val="none" w:sz="0" w:space="0" w:color="auto"/>
        <w:right w:val="none" w:sz="0" w:space="0" w:color="auto"/>
      </w:divBdr>
    </w:div>
    <w:div w:id="349769233">
      <w:bodyDiv w:val="1"/>
      <w:marLeft w:val="0"/>
      <w:marRight w:val="0"/>
      <w:marTop w:val="0"/>
      <w:marBottom w:val="0"/>
      <w:divBdr>
        <w:top w:val="none" w:sz="0" w:space="0" w:color="auto"/>
        <w:left w:val="none" w:sz="0" w:space="0" w:color="auto"/>
        <w:bottom w:val="none" w:sz="0" w:space="0" w:color="auto"/>
        <w:right w:val="none" w:sz="0" w:space="0" w:color="auto"/>
      </w:divBdr>
    </w:div>
    <w:div w:id="396826720">
      <w:bodyDiv w:val="1"/>
      <w:marLeft w:val="0"/>
      <w:marRight w:val="0"/>
      <w:marTop w:val="0"/>
      <w:marBottom w:val="0"/>
      <w:divBdr>
        <w:top w:val="none" w:sz="0" w:space="0" w:color="auto"/>
        <w:left w:val="none" w:sz="0" w:space="0" w:color="auto"/>
        <w:bottom w:val="none" w:sz="0" w:space="0" w:color="auto"/>
        <w:right w:val="none" w:sz="0" w:space="0" w:color="auto"/>
      </w:divBdr>
    </w:div>
    <w:div w:id="638346702">
      <w:bodyDiv w:val="1"/>
      <w:marLeft w:val="0"/>
      <w:marRight w:val="0"/>
      <w:marTop w:val="0"/>
      <w:marBottom w:val="0"/>
      <w:divBdr>
        <w:top w:val="none" w:sz="0" w:space="0" w:color="auto"/>
        <w:left w:val="none" w:sz="0" w:space="0" w:color="auto"/>
        <w:bottom w:val="none" w:sz="0" w:space="0" w:color="auto"/>
        <w:right w:val="none" w:sz="0" w:space="0" w:color="auto"/>
      </w:divBdr>
      <w:divsChild>
        <w:div w:id="842743505">
          <w:marLeft w:val="0"/>
          <w:marRight w:val="240"/>
          <w:marTop w:val="0"/>
          <w:marBottom w:val="0"/>
          <w:divBdr>
            <w:top w:val="none" w:sz="0" w:space="0" w:color="auto"/>
            <w:left w:val="none" w:sz="0" w:space="0" w:color="auto"/>
            <w:bottom w:val="none" w:sz="0" w:space="0" w:color="auto"/>
            <w:right w:val="none" w:sz="0" w:space="0" w:color="auto"/>
          </w:divBdr>
          <w:divsChild>
            <w:div w:id="1215704318">
              <w:marLeft w:val="0"/>
              <w:marRight w:val="0"/>
              <w:marTop w:val="0"/>
              <w:marBottom w:val="0"/>
              <w:divBdr>
                <w:top w:val="none" w:sz="0" w:space="0" w:color="auto"/>
                <w:left w:val="none" w:sz="0" w:space="0" w:color="auto"/>
                <w:bottom w:val="none" w:sz="0" w:space="0" w:color="auto"/>
                <w:right w:val="none" w:sz="0" w:space="0" w:color="auto"/>
              </w:divBdr>
              <w:divsChild>
                <w:div w:id="511190878">
                  <w:marLeft w:val="0"/>
                  <w:marRight w:val="0"/>
                  <w:marTop w:val="0"/>
                  <w:marBottom w:val="0"/>
                  <w:divBdr>
                    <w:top w:val="none" w:sz="0" w:space="0" w:color="auto"/>
                    <w:left w:val="none" w:sz="0" w:space="0" w:color="auto"/>
                    <w:bottom w:val="none" w:sz="0" w:space="0" w:color="auto"/>
                    <w:right w:val="none" w:sz="0" w:space="0" w:color="auto"/>
                  </w:divBdr>
                  <w:divsChild>
                    <w:div w:id="945891448">
                      <w:marLeft w:val="0"/>
                      <w:marRight w:val="0"/>
                      <w:marTop w:val="0"/>
                      <w:marBottom w:val="0"/>
                      <w:divBdr>
                        <w:top w:val="none" w:sz="0" w:space="0" w:color="auto"/>
                        <w:left w:val="none" w:sz="0" w:space="0" w:color="auto"/>
                        <w:bottom w:val="none" w:sz="0" w:space="0" w:color="auto"/>
                        <w:right w:val="none" w:sz="0" w:space="0" w:color="auto"/>
                      </w:divBdr>
                      <w:divsChild>
                        <w:div w:id="1460222928">
                          <w:marLeft w:val="0"/>
                          <w:marRight w:val="0"/>
                          <w:marTop w:val="0"/>
                          <w:marBottom w:val="0"/>
                          <w:divBdr>
                            <w:top w:val="none" w:sz="0" w:space="0" w:color="auto"/>
                            <w:left w:val="none" w:sz="0" w:space="0" w:color="auto"/>
                            <w:bottom w:val="none" w:sz="0" w:space="0" w:color="auto"/>
                            <w:right w:val="none" w:sz="0" w:space="0" w:color="auto"/>
                          </w:divBdr>
                          <w:divsChild>
                            <w:div w:id="1157460068">
                              <w:marLeft w:val="0"/>
                              <w:marRight w:val="0"/>
                              <w:marTop w:val="0"/>
                              <w:marBottom w:val="0"/>
                              <w:divBdr>
                                <w:top w:val="single" w:sz="2" w:space="0" w:color="EFEFEF"/>
                                <w:left w:val="none" w:sz="0" w:space="0" w:color="auto"/>
                                <w:bottom w:val="none" w:sz="0" w:space="0" w:color="auto"/>
                                <w:right w:val="none" w:sz="0" w:space="0" w:color="auto"/>
                              </w:divBdr>
                              <w:divsChild>
                                <w:div w:id="1895578276">
                                  <w:marLeft w:val="0"/>
                                  <w:marRight w:val="0"/>
                                  <w:marTop w:val="0"/>
                                  <w:marBottom w:val="0"/>
                                  <w:divBdr>
                                    <w:top w:val="none" w:sz="0" w:space="0" w:color="auto"/>
                                    <w:left w:val="none" w:sz="0" w:space="0" w:color="auto"/>
                                    <w:bottom w:val="none" w:sz="0" w:space="0" w:color="auto"/>
                                    <w:right w:val="none" w:sz="0" w:space="0" w:color="auto"/>
                                  </w:divBdr>
                                  <w:divsChild>
                                    <w:div w:id="2011641619">
                                      <w:marLeft w:val="0"/>
                                      <w:marRight w:val="0"/>
                                      <w:marTop w:val="0"/>
                                      <w:marBottom w:val="0"/>
                                      <w:divBdr>
                                        <w:top w:val="none" w:sz="0" w:space="0" w:color="auto"/>
                                        <w:left w:val="none" w:sz="0" w:space="0" w:color="auto"/>
                                        <w:bottom w:val="none" w:sz="0" w:space="0" w:color="auto"/>
                                        <w:right w:val="none" w:sz="0" w:space="0" w:color="auto"/>
                                      </w:divBdr>
                                      <w:divsChild>
                                        <w:div w:id="1138035999">
                                          <w:marLeft w:val="0"/>
                                          <w:marRight w:val="0"/>
                                          <w:marTop w:val="0"/>
                                          <w:marBottom w:val="0"/>
                                          <w:divBdr>
                                            <w:top w:val="none" w:sz="0" w:space="0" w:color="auto"/>
                                            <w:left w:val="none" w:sz="0" w:space="0" w:color="auto"/>
                                            <w:bottom w:val="none" w:sz="0" w:space="0" w:color="auto"/>
                                            <w:right w:val="none" w:sz="0" w:space="0" w:color="auto"/>
                                          </w:divBdr>
                                          <w:divsChild>
                                            <w:div w:id="1677809045">
                                              <w:marLeft w:val="0"/>
                                              <w:marRight w:val="0"/>
                                              <w:marTop w:val="0"/>
                                              <w:marBottom w:val="0"/>
                                              <w:divBdr>
                                                <w:top w:val="none" w:sz="0" w:space="0" w:color="auto"/>
                                                <w:left w:val="none" w:sz="0" w:space="0" w:color="auto"/>
                                                <w:bottom w:val="none" w:sz="0" w:space="0" w:color="auto"/>
                                                <w:right w:val="none" w:sz="0" w:space="0" w:color="auto"/>
                                              </w:divBdr>
                                              <w:divsChild>
                                                <w:div w:id="573247952">
                                                  <w:marLeft w:val="0"/>
                                                  <w:marRight w:val="0"/>
                                                  <w:marTop w:val="0"/>
                                                  <w:marBottom w:val="0"/>
                                                  <w:divBdr>
                                                    <w:top w:val="none" w:sz="0" w:space="0" w:color="auto"/>
                                                    <w:left w:val="none" w:sz="0" w:space="0" w:color="auto"/>
                                                    <w:bottom w:val="none" w:sz="0" w:space="0" w:color="auto"/>
                                                    <w:right w:val="none" w:sz="0" w:space="0" w:color="auto"/>
                                                  </w:divBdr>
                                                  <w:divsChild>
                                                    <w:div w:id="525095766">
                                                      <w:marLeft w:val="0"/>
                                                      <w:marRight w:val="0"/>
                                                      <w:marTop w:val="0"/>
                                                      <w:marBottom w:val="0"/>
                                                      <w:divBdr>
                                                        <w:top w:val="none" w:sz="0" w:space="0" w:color="auto"/>
                                                        <w:left w:val="none" w:sz="0" w:space="0" w:color="auto"/>
                                                        <w:bottom w:val="none" w:sz="0" w:space="0" w:color="auto"/>
                                                        <w:right w:val="none" w:sz="0" w:space="0" w:color="auto"/>
                                                      </w:divBdr>
                                                      <w:divsChild>
                                                        <w:div w:id="1598751575">
                                                          <w:marLeft w:val="0"/>
                                                          <w:marRight w:val="0"/>
                                                          <w:marTop w:val="0"/>
                                                          <w:marBottom w:val="0"/>
                                                          <w:divBdr>
                                                            <w:top w:val="none" w:sz="0" w:space="0" w:color="auto"/>
                                                            <w:left w:val="none" w:sz="0" w:space="0" w:color="auto"/>
                                                            <w:bottom w:val="none" w:sz="0" w:space="0" w:color="auto"/>
                                                            <w:right w:val="none" w:sz="0" w:space="0" w:color="auto"/>
                                                          </w:divBdr>
                                                          <w:divsChild>
                                                            <w:div w:id="1676492682">
                                                              <w:marLeft w:val="0"/>
                                                              <w:marRight w:val="0"/>
                                                              <w:marTop w:val="0"/>
                                                              <w:marBottom w:val="0"/>
                                                              <w:divBdr>
                                                                <w:top w:val="none" w:sz="0" w:space="0" w:color="auto"/>
                                                                <w:left w:val="none" w:sz="0" w:space="0" w:color="auto"/>
                                                                <w:bottom w:val="none" w:sz="0" w:space="0" w:color="auto"/>
                                                                <w:right w:val="none" w:sz="0" w:space="0" w:color="auto"/>
                                                              </w:divBdr>
                                                              <w:divsChild>
                                                                <w:div w:id="16070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147671">
                                              <w:marLeft w:val="0"/>
                                              <w:marRight w:val="0"/>
                                              <w:marTop w:val="0"/>
                                              <w:marBottom w:val="0"/>
                                              <w:divBdr>
                                                <w:top w:val="none" w:sz="0" w:space="0" w:color="auto"/>
                                                <w:left w:val="none" w:sz="0" w:space="0" w:color="auto"/>
                                                <w:bottom w:val="none" w:sz="0" w:space="0" w:color="auto"/>
                                                <w:right w:val="none" w:sz="0" w:space="0" w:color="auto"/>
                                              </w:divBdr>
                                              <w:divsChild>
                                                <w:div w:id="1563448519">
                                                  <w:marLeft w:val="0"/>
                                                  <w:marRight w:val="0"/>
                                                  <w:marTop w:val="0"/>
                                                  <w:marBottom w:val="0"/>
                                                  <w:divBdr>
                                                    <w:top w:val="none" w:sz="0" w:space="0" w:color="auto"/>
                                                    <w:left w:val="none" w:sz="0" w:space="0" w:color="auto"/>
                                                    <w:bottom w:val="none" w:sz="0" w:space="0" w:color="auto"/>
                                                    <w:right w:val="none" w:sz="0" w:space="0" w:color="auto"/>
                                                  </w:divBdr>
                                                  <w:divsChild>
                                                    <w:div w:id="1501844655">
                                                      <w:marLeft w:val="0"/>
                                                      <w:marRight w:val="0"/>
                                                      <w:marTop w:val="0"/>
                                                      <w:marBottom w:val="0"/>
                                                      <w:divBdr>
                                                        <w:top w:val="none" w:sz="0" w:space="0" w:color="auto"/>
                                                        <w:left w:val="none" w:sz="0" w:space="0" w:color="auto"/>
                                                        <w:bottom w:val="none" w:sz="0" w:space="0" w:color="auto"/>
                                                        <w:right w:val="none" w:sz="0" w:space="0" w:color="auto"/>
                                                      </w:divBdr>
                                                      <w:divsChild>
                                                        <w:div w:id="1142314079">
                                                          <w:marLeft w:val="0"/>
                                                          <w:marRight w:val="0"/>
                                                          <w:marTop w:val="120"/>
                                                          <w:marBottom w:val="0"/>
                                                          <w:divBdr>
                                                            <w:top w:val="none" w:sz="0" w:space="0" w:color="auto"/>
                                                            <w:left w:val="none" w:sz="0" w:space="0" w:color="auto"/>
                                                            <w:bottom w:val="none" w:sz="0" w:space="0" w:color="auto"/>
                                                            <w:right w:val="none" w:sz="0" w:space="0" w:color="auto"/>
                                                          </w:divBdr>
                                                          <w:divsChild>
                                                            <w:div w:id="1328093184">
                                                              <w:marLeft w:val="0"/>
                                                              <w:marRight w:val="0"/>
                                                              <w:marTop w:val="0"/>
                                                              <w:marBottom w:val="0"/>
                                                              <w:divBdr>
                                                                <w:top w:val="none" w:sz="0" w:space="0" w:color="auto"/>
                                                                <w:left w:val="none" w:sz="0" w:space="0" w:color="auto"/>
                                                                <w:bottom w:val="none" w:sz="0" w:space="0" w:color="auto"/>
                                                                <w:right w:val="none" w:sz="0" w:space="0" w:color="auto"/>
                                                              </w:divBdr>
                                                              <w:divsChild>
                                                                <w:div w:id="1329093757">
                                                                  <w:marLeft w:val="0"/>
                                                                  <w:marRight w:val="0"/>
                                                                  <w:marTop w:val="0"/>
                                                                  <w:marBottom w:val="0"/>
                                                                  <w:divBdr>
                                                                    <w:top w:val="none" w:sz="0" w:space="0" w:color="auto"/>
                                                                    <w:left w:val="none" w:sz="0" w:space="0" w:color="auto"/>
                                                                    <w:bottom w:val="none" w:sz="0" w:space="0" w:color="auto"/>
                                                                    <w:right w:val="none" w:sz="0" w:space="0" w:color="auto"/>
                                                                  </w:divBdr>
                                                                  <w:divsChild>
                                                                    <w:div w:id="263459236">
                                                                      <w:marLeft w:val="0"/>
                                                                      <w:marRight w:val="0"/>
                                                                      <w:marTop w:val="0"/>
                                                                      <w:marBottom w:val="0"/>
                                                                      <w:divBdr>
                                                                        <w:top w:val="none" w:sz="0" w:space="0" w:color="auto"/>
                                                                        <w:left w:val="none" w:sz="0" w:space="0" w:color="auto"/>
                                                                        <w:bottom w:val="none" w:sz="0" w:space="0" w:color="auto"/>
                                                                        <w:right w:val="none" w:sz="0" w:space="0" w:color="auto"/>
                                                                      </w:divBdr>
                                                                      <w:divsChild>
                                                                        <w:div w:id="284972503">
                                                                          <w:marLeft w:val="0"/>
                                                                          <w:marRight w:val="0"/>
                                                                          <w:marTop w:val="0"/>
                                                                          <w:marBottom w:val="0"/>
                                                                          <w:divBdr>
                                                                            <w:top w:val="none" w:sz="0" w:space="0" w:color="auto"/>
                                                                            <w:left w:val="none" w:sz="0" w:space="0" w:color="auto"/>
                                                                            <w:bottom w:val="none" w:sz="0" w:space="0" w:color="auto"/>
                                                                            <w:right w:val="none" w:sz="0" w:space="0" w:color="auto"/>
                                                                          </w:divBdr>
                                                                          <w:divsChild>
                                                                            <w:div w:id="1729305095">
                                                                              <w:marLeft w:val="0"/>
                                                                              <w:marRight w:val="0"/>
                                                                              <w:marTop w:val="0"/>
                                                                              <w:marBottom w:val="0"/>
                                                                              <w:divBdr>
                                                                                <w:top w:val="none" w:sz="0" w:space="0" w:color="auto"/>
                                                                                <w:left w:val="none" w:sz="0" w:space="0" w:color="auto"/>
                                                                                <w:bottom w:val="none" w:sz="0" w:space="0" w:color="auto"/>
                                                                                <w:right w:val="none" w:sz="0" w:space="0" w:color="auto"/>
                                                                              </w:divBdr>
                                                                            </w:div>
                                                                          </w:divsChild>
                                                                        </w:div>
                                                                        <w:div w:id="317460719">
                                                                          <w:marLeft w:val="0"/>
                                                                          <w:marRight w:val="0"/>
                                                                          <w:marTop w:val="0"/>
                                                                          <w:marBottom w:val="0"/>
                                                                          <w:divBdr>
                                                                            <w:top w:val="none" w:sz="0" w:space="0" w:color="auto"/>
                                                                            <w:left w:val="none" w:sz="0" w:space="0" w:color="auto"/>
                                                                            <w:bottom w:val="none" w:sz="0" w:space="0" w:color="auto"/>
                                                                            <w:right w:val="none" w:sz="0" w:space="0" w:color="auto"/>
                                                                          </w:divBdr>
                                                                          <w:divsChild>
                                                                            <w:div w:id="471950056">
                                                                              <w:marLeft w:val="0"/>
                                                                              <w:marRight w:val="0"/>
                                                                              <w:marTop w:val="0"/>
                                                                              <w:marBottom w:val="0"/>
                                                                              <w:divBdr>
                                                                                <w:top w:val="none" w:sz="0" w:space="0" w:color="auto"/>
                                                                                <w:left w:val="none" w:sz="0" w:space="0" w:color="auto"/>
                                                                                <w:bottom w:val="none" w:sz="0" w:space="0" w:color="auto"/>
                                                                                <w:right w:val="none" w:sz="0" w:space="0" w:color="auto"/>
                                                                              </w:divBdr>
                                                                            </w:div>
                                                                          </w:divsChild>
                                                                        </w:div>
                                                                        <w:div w:id="959995104">
                                                                          <w:marLeft w:val="0"/>
                                                                          <w:marRight w:val="0"/>
                                                                          <w:marTop w:val="0"/>
                                                                          <w:marBottom w:val="0"/>
                                                                          <w:divBdr>
                                                                            <w:top w:val="none" w:sz="0" w:space="0" w:color="auto"/>
                                                                            <w:left w:val="none" w:sz="0" w:space="0" w:color="auto"/>
                                                                            <w:bottom w:val="none" w:sz="0" w:space="0" w:color="auto"/>
                                                                            <w:right w:val="none" w:sz="0" w:space="0" w:color="auto"/>
                                                                          </w:divBdr>
                                                                          <w:divsChild>
                                                                            <w:div w:id="1404334823">
                                                                              <w:marLeft w:val="0"/>
                                                                              <w:marRight w:val="0"/>
                                                                              <w:marTop w:val="0"/>
                                                                              <w:marBottom w:val="0"/>
                                                                              <w:divBdr>
                                                                                <w:top w:val="none" w:sz="0" w:space="0" w:color="auto"/>
                                                                                <w:left w:val="none" w:sz="0" w:space="0" w:color="auto"/>
                                                                                <w:bottom w:val="none" w:sz="0" w:space="0" w:color="auto"/>
                                                                                <w:right w:val="none" w:sz="0" w:space="0" w:color="auto"/>
                                                                              </w:divBdr>
                                                                            </w:div>
                                                                          </w:divsChild>
                                                                        </w:div>
                                                                        <w:div w:id="1027951010">
                                                                          <w:marLeft w:val="0"/>
                                                                          <w:marRight w:val="0"/>
                                                                          <w:marTop w:val="0"/>
                                                                          <w:marBottom w:val="0"/>
                                                                          <w:divBdr>
                                                                            <w:top w:val="none" w:sz="0" w:space="0" w:color="auto"/>
                                                                            <w:left w:val="none" w:sz="0" w:space="0" w:color="auto"/>
                                                                            <w:bottom w:val="none" w:sz="0" w:space="0" w:color="auto"/>
                                                                            <w:right w:val="none" w:sz="0" w:space="0" w:color="auto"/>
                                                                          </w:divBdr>
                                                                          <w:divsChild>
                                                                            <w:div w:id="1997032822">
                                                                              <w:marLeft w:val="0"/>
                                                                              <w:marRight w:val="0"/>
                                                                              <w:marTop w:val="0"/>
                                                                              <w:marBottom w:val="0"/>
                                                                              <w:divBdr>
                                                                                <w:top w:val="none" w:sz="0" w:space="0" w:color="auto"/>
                                                                                <w:left w:val="none" w:sz="0" w:space="0" w:color="auto"/>
                                                                                <w:bottom w:val="none" w:sz="0" w:space="0" w:color="auto"/>
                                                                                <w:right w:val="none" w:sz="0" w:space="0" w:color="auto"/>
                                                                              </w:divBdr>
                                                                            </w:div>
                                                                          </w:divsChild>
                                                                        </w:div>
                                                                        <w:div w:id="1053770209">
                                                                          <w:marLeft w:val="0"/>
                                                                          <w:marRight w:val="0"/>
                                                                          <w:marTop w:val="0"/>
                                                                          <w:marBottom w:val="0"/>
                                                                          <w:divBdr>
                                                                            <w:top w:val="none" w:sz="0" w:space="0" w:color="auto"/>
                                                                            <w:left w:val="none" w:sz="0" w:space="0" w:color="auto"/>
                                                                            <w:bottom w:val="none" w:sz="0" w:space="0" w:color="auto"/>
                                                                            <w:right w:val="none" w:sz="0" w:space="0" w:color="auto"/>
                                                                          </w:divBdr>
                                                                          <w:divsChild>
                                                                            <w:div w:id="553545093">
                                                                              <w:marLeft w:val="0"/>
                                                                              <w:marRight w:val="0"/>
                                                                              <w:marTop w:val="0"/>
                                                                              <w:marBottom w:val="0"/>
                                                                              <w:divBdr>
                                                                                <w:top w:val="none" w:sz="0" w:space="0" w:color="auto"/>
                                                                                <w:left w:val="none" w:sz="0" w:space="0" w:color="auto"/>
                                                                                <w:bottom w:val="none" w:sz="0" w:space="0" w:color="auto"/>
                                                                                <w:right w:val="none" w:sz="0" w:space="0" w:color="auto"/>
                                                                              </w:divBdr>
                                                                            </w:div>
                                                                          </w:divsChild>
                                                                        </w:div>
                                                                        <w:div w:id="1224219736">
                                                                          <w:marLeft w:val="0"/>
                                                                          <w:marRight w:val="0"/>
                                                                          <w:marTop w:val="0"/>
                                                                          <w:marBottom w:val="0"/>
                                                                          <w:divBdr>
                                                                            <w:top w:val="none" w:sz="0" w:space="0" w:color="auto"/>
                                                                            <w:left w:val="none" w:sz="0" w:space="0" w:color="auto"/>
                                                                            <w:bottom w:val="none" w:sz="0" w:space="0" w:color="auto"/>
                                                                            <w:right w:val="none" w:sz="0" w:space="0" w:color="auto"/>
                                                                          </w:divBdr>
                                                                          <w:divsChild>
                                                                            <w:div w:id="509678658">
                                                                              <w:marLeft w:val="0"/>
                                                                              <w:marRight w:val="0"/>
                                                                              <w:marTop w:val="0"/>
                                                                              <w:marBottom w:val="0"/>
                                                                              <w:divBdr>
                                                                                <w:top w:val="none" w:sz="0" w:space="0" w:color="auto"/>
                                                                                <w:left w:val="none" w:sz="0" w:space="0" w:color="auto"/>
                                                                                <w:bottom w:val="none" w:sz="0" w:space="0" w:color="auto"/>
                                                                                <w:right w:val="none" w:sz="0" w:space="0" w:color="auto"/>
                                                                              </w:divBdr>
                                                                            </w:div>
                                                                          </w:divsChild>
                                                                        </w:div>
                                                                        <w:div w:id="1229150460">
                                                                          <w:marLeft w:val="0"/>
                                                                          <w:marRight w:val="0"/>
                                                                          <w:marTop w:val="0"/>
                                                                          <w:marBottom w:val="0"/>
                                                                          <w:divBdr>
                                                                            <w:top w:val="none" w:sz="0" w:space="0" w:color="auto"/>
                                                                            <w:left w:val="none" w:sz="0" w:space="0" w:color="auto"/>
                                                                            <w:bottom w:val="none" w:sz="0" w:space="0" w:color="auto"/>
                                                                            <w:right w:val="none" w:sz="0" w:space="0" w:color="auto"/>
                                                                          </w:divBdr>
                                                                          <w:divsChild>
                                                                            <w:div w:id="1311903560">
                                                                              <w:marLeft w:val="0"/>
                                                                              <w:marRight w:val="0"/>
                                                                              <w:marTop w:val="0"/>
                                                                              <w:marBottom w:val="0"/>
                                                                              <w:divBdr>
                                                                                <w:top w:val="none" w:sz="0" w:space="0" w:color="auto"/>
                                                                                <w:left w:val="none" w:sz="0" w:space="0" w:color="auto"/>
                                                                                <w:bottom w:val="none" w:sz="0" w:space="0" w:color="auto"/>
                                                                                <w:right w:val="none" w:sz="0" w:space="0" w:color="auto"/>
                                                                              </w:divBdr>
                                                                            </w:div>
                                                                          </w:divsChild>
                                                                        </w:div>
                                                                        <w:div w:id="1423836221">
                                                                          <w:marLeft w:val="0"/>
                                                                          <w:marRight w:val="0"/>
                                                                          <w:marTop w:val="0"/>
                                                                          <w:marBottom w:val="0"/>
                                                                          <w:divBdr>
                                                                            <w:top w:val="none" w:sz="0" w:space="0" w:color="auto"/>
                                                                            <w:left w:val="none" w:sz="0" w:space="0" w:color="auto"/>
                                                                            <w:bottom w:val="none" w:sz="0" w:space="0" w:color="auto"/>
                                                                            <w:right w:val="none" w:sz="0" w:space="0" w:color="auto"/>
                                                                          </w:divBdr>
                                                                          <w:divsChild>
                                                                            <w:div w:id="1925413228">
                                                                              <w:marLeft w:val="0"/>
                                                                              <w:marRight w:val="0"/>
                                                                              <w:marTop w:val="0"/>
                                                                              <w:marBottom w:val="0"/>
                                                                              <w:divBdr>
                                                                                <w:top w:val="none" w:sz="0" w:space="0" w:color="auto"/>
                                                                                <w:left w:val="none" w:sz="0" w:space="0" w:color="auto"/>
                                                                                <w:bottom w:val="none" w:sz="0" w:space="0" w:color="auto"/>
                                                                                <w:right w:val="none" w:sz="0" w:space="0" w:color="auto"/>
                                                                              </w:divBdr>
                                                                            </w:div>
                                                                          </w:divsChild>
                                                                        </w:div>
                                                                        <w:div w:id="1826555122">
                                                                          <w:marLeft w:val="0"/>
                                                                          <w:marRight w:val="0"/>
                                                                          <w:marTop w:val="0"/>
                                                                          <w:marBottom w:val="0"/>
                                                                          <w:divBdr>
                                                                            <w:top w:val="none" w:sz="0" w:space="0" w:color="auto"/>
                                                                            <w:left w:val="none" w:sz="0" w:space="0" w:color="auto"/>
                                                                            <w:bottom w:val="none" w:sz="0" w:space="0" w:color="auto"/>
                                                                            <w:right w:val="none" w:sz="0" w:space="0" w:color="auto"/>
                                                                          </w:divBdr>
                                                                          <w:divsChild>
                                                                            <w:div w:id="75663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071846">
                                                                      <w:marLeft w:val="0"/>
                                                                      <w:marRight w:val="0"/>
                                                                      <w:marTop w:val="0"/>
                                                                      <w:marBottom w:val="0"/>
                                                                      <w:divBdr>
                                                                        <w:top w:val="none" w:sz="0" w:space="0" w:color="auto"/>
                                                                        <w:left w:val="none" w:sz="0" w:space="0" w:color="auto"/>
                                                                        <w:bottom w:val="none" w:sz="0" w:space="0" w:color="auto"/>
                                                                        <w:right w:val="none" w:sz="0" w:space="0" w:color="auto"/>
                                                                      </w:divBdr>
                                                                      <w:divsChild>
                                                                        <w:div w:id="62975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99820484">
      <w:bodyDiv w:val="1"/>
      <w:marLeft w:val="0"/>
      <w:marRight w:val="0"/>
      <w:marTop w:val="0"/>
      <w:marBottom w:val="0"/>
      <w:divBdr>
        <w:top w:val="none" w:sz="0" w:space="0" w:color="auto"/>
        <w:left w:val="none" w:sz="0" w:space="0" w:color="auto"/>
        <w:bottom w:val="none" w:sz="0" w:space="0" w:color="auto"/>
        <w:right w:val="none" w:sz="0" w:space="0" w:color="auto"/>
      </w:divBdr>
    </w:div>
    <w:div w:id="780151458">
      <w:bodyDiv w:val="1"/>
      <w:marLeft w:val="0"/>
      <w:marRight w:val="0"/>
      <w:marTop w:val="0"/>
      <w:marBottom w:val="0"/>
      <w:divBdr>
        <w:top w:val="none" w:sz="0" w:space="0" w:color="auto"/>
        <w:left w:val="none" w:sz="0" w:space="0" w:color="auto"/>
        <w:bottom w:val="none" w:sz="0" w:space="0" w:color="auto"/>
        <w:right w:val="none" w:sz="0" w:space="0" w:color="auto"/>
      </w:divBdr>
    </w:div>
    <w:div w:id="821000101">
      <w:bodyDiv w:val="1"/>
      <w:marLeft w:val="0"/>
      <w:marRight w:val="0"/>
      <w:marTop w:val="0"/>
      <w:marBottom w:val="0"/>
      <w:divBdr>
        <w:top w:val="none" w:sz="0" w:space="0" w:color="auto"/>
        <w:left w:val="none" w:sz="0" w:space="0" w:color="auto"/>
        <w:bottom w:val="none" w:sz="0" w:space="0" w:color="auto"/>
        <w:right w:val="none" w:sz="0" w:space="0" w:color="auto"/>
      </w:divBdr>
    </w:div>
    <w:div w:id="869296783">
      <w:bodyDiv w:val="1"/>
      <w:marLeft w:val="0"/>
      <w:marRight w:val="0"/>
      <w:marTop w:val="0"/>
      <w:marBottom w:val="0"/>
      <w:divBdr>
        <w:top w:val="none" w:sz="0" w:space="0" w:color="auto"/>
        <w:left w:val="none" w:sz="0" w:space="0" w:color="auto"/>
        <w:bottom w:val="none" w:sz="0" w:space="0" w:color="auto"/>
        <w:right w:val="none" w:sz="0" w:space="0" w:color="auto"/>
      </w:divBdr>
    </w:div>
    <w:div w:id="1017388852">
      <w:bodyDiv w:val="1"/>
      <w:marLeft w:val="0"/>
      <w:marRight w:val="0"/>
      <w:marTop w:val="0"/>
      <w:marBottom w:val="0"/>
      <w:divBdr>
        <w:top w:val="none" w:sz="0" w:space="0" w:color="auto"/>
        <w:left w:val="none" w:sz="0" w:space="0" w:color="auto"/>
        <w:bottom w:val="none" w:sz="0" w:space="0" w:color="auto"/>
        <w:right w:val="none" w:sz="0" w:space="0" w:color="auto"/>
      </w:divBdr>
    </w:div>
    <w:div w:id="1122656361">
      <w:bodyDiv w:val="1"/>
      <w:marLeft w:val="0"/>
      <w:marRight w:val="0"/>
      <w:marTop w:val="0"/>
      <w:marBottom w:val="0"/>
      <w:divBdr>
        <w:top w:val="none" w:sz="0" w:space="0" w:color="auto"/>
        <w:left w:val="none" w:sz="0" w:space="0" w:color="auto"/>
        <w:bottom w:val="none" w:sz="0" w:space="0" w:color="auto"/>
        <w:right w:val="none" w:sz="0" w:space="0" w:color="auto"/>
      </w:divBdr>
    </w:div>
    <w:div w:id="1136216263">
      <w:bodyDiv w:val="1"/>
      <w:marLeft w:val="0"/>
      <w:marRight w:val="0"/>
      <w:marTop w:val="0"/>
      <w:marBottom w:val="0"/>
      <w:divBdr>
        <w:top w:val="none" w:sz="0" w:space="0" w:color="auto"/>
        <w:left w:val="none" w:sz="0" w:space="0" w:color="auto"/>
        <w:bottom w:val="none" w:sz="0" w:space="0" w:color="auto"/>
        <w:right w:val="none" w:sz="0" w:space="0" w:color="auto"/>
      </w:divBdr>
    </w:div>
    <w:div w:id="1142117953">
      <w:bodyDiv w:val="1"/>
      <w:marLeft w:val="0"/>
      <w:marRight w:val="0"/>
      <w:marTop w:val="0"/>
      <w:marBottom w:val="0"/>
      <w:divBdr>
        <w:top w:val="none" w:sz="0" w:space="0" w:color="auto"/>
        <w:left w:val="none" w:sz="0" w:space="0" w:color="auto"/>
        <w:bottom w:val="none" w:sz="0" w:space="0" w:color="auto"/>
        <w:right w:val="none" w:sz="0" w:space="0" w:color="auto"/>
      </w:divBdr>
    </w:div>
    <w:div w:id="1142310564">
      <w:bodyDiv w:val="1"/>
      <w:marLeft w:val="0"/>
      <w:marRight w:val="0"/>
      <w:marTop w:val="0"/>
      <w:marBottom w:val="0"/>
      <w:divBdr>
        <w:top w:val="none" w:sz="0" w:space="0" w:color="auto"/>
        <w:left w:val="none" w:sz="0" w:space="0" w:color="auto"/>
        <w:bottom w:val="none" w:sz="0" w:space="0" w:color="auto"/>
        <w:right w:val="none" w:sz="0" w:space="0" w:color="auto"/>
      </w:divBdr>
    </w:div>
    <w:div w:id="1431967975">
      <w:bodyDiv w:val="1"/>
      <w:marLeft w:val="0"/>
      <w:marRight w:val="0"/>
      <w:marTop w:val="0"/>
      <w:marBottom w:val="0"/>
      <w:divBdr>
        <w:top w:val="none" w:sz="0" w:space="0" w:color="auto"/>
        <w:left w:val="none" w:sz="0" w:space="0" w:color="auto"/>
        <w:bottom w:val="none" w:sz="0" w:space="0" w:color="auto"/>
        <w:right w:val="none" w:sz="0" w:space="0" w:color="auto"/>
      </w:divBdr>
    </w:div>
    <w:div w:id="1492598556">
      <w:bodyDiv w:val="1"/>
      <w:marLeft w:val="0"/>
      <w:marRight w:val="0"/>
      <w:marTop w:val="0"/>
      <w:marBottom w:val="0"/>
      <w:divBdr>
        <w:top w:val="none" w:sz="0" w:space="0" w:color="auto"/>
        <w:left w:val="none" w:sz="0" w:space="0" w:color="auto"/>
        <w:bottom w:val="none" w:sz="0" w:space="0" w:color="auto"/>
        <w:right w:val="none" w:sz="0" w:space="0" w:color="auto"/>
      </w:divBdr>
    </w:div>
    <w:div w:id="1687246252">
      <w:bodyDiv w:val="1"/>
      <w:marLeft w:val="0"/>
      <w:marRight w:val="0"/>
      <w:marTop w:val="0"/>
      <w:marBottom w:val="0"/>
      <w:divBdr>
        <w:top w:val="none" w:sz="0" w:space="0" w:color="auto"/>
        <w:left w:val="none" w:sz="0" w:space="0" w:color="auto"/>
        <w:bottom w:val="none" w:sz="0" w:space="0" w:color="auto"/>
        <w:right w:val="none" w:sz="0" w:space="0" w:color="auto"/>
      </w:divBdr>
    </w:div>
    <w:div w:id="1800148765">
      <w:bodyDiv w:val="1"/>
      <w:marLeft w:val="0"/>
      <w:marRight w:val="0"/>
      <w:marTop w:val="0"/>
      <w:marBottom w:val="0"/>
      <w:divBdr>
        <w:top w:val="none" w:sz="0" w:space="0" w:color="auto"/>
        <w:left w:val="none" w:sz="0" w:space="0" w:color="auto"/>
        <w:bottom w:val="none" w:sz="0" w:space="0" w:color="auto"/>
        <w:right w:val="none" w:sz="0" w:space="0" w:color="auto"/>
      </w:divBdr>
    </w:div>
    <w:div w:id="1841386479">
      <w:bodyDiv w:val="1"/>
      <w:marLeft w:val="0"/>
      <w:marRight w:val="0"/>
      <w:marTop w:val="0"/>
      <w:marBottom w:val="0"/>
      <w:divBdr>
        <w:top w:val="none" w:sz="0" w:space="0" w:color="auto"/>
        <w:left w:val="none" w:sz="0" w:space="0" w:color="auto"/>
        <w:bottom w:val="none" w:sz="0" w:space="0" w:color="auto"/>
        <w:right w:val="none" w:sz="0" w:space="0" w:color="auto"/>
      </w:divBdr>
    </w:div>
    <w:div w:id="1882553349">
      <w:bodyDiv w:val="1"/>
      <w:marLeft w:val="0"/>
      <w:marRight w:val="0"/>
      <w:marTop w:val="0"/>
      <w:marBottom w:val="0"/>
      <w:divBdr>
        <w:top w:val="none" w:sz="0" w:space="0" w:color="auto"/>
        <w:left w:val="none" w:sz="0" w:space="0" w:color="auto"/>
        <w:bottom w:val="none" w:sz="0" w:space="0" w:color="auto"/>
        <w:right w:val="none" w:sz="0" w:space="0" w:color="auto"/>
      </w:divBdr>
    </w:div>
    <w:div w:id="1922641467">
      <w:bodyDiv w:val="1"/>
      <w:marLeft w:val="0"/>
      <w:marRight w:val="0"/>
      <w:marTop w:val="0"/>
      <w:marBottom w:val="0"/>
      <w:divBdr>
        <w:top w:val="none" w:sz="0" w:space="0" w:color="auto"/>
        <w:left w:val="none" w:sz="0" w:space="0" w:color="auto"/>
        <w:bottom w:val="none" w:sz="0" w:space="0" w:color="auto"/>
        <w:right w:val="none" w:sz="0" w:space="0" w:color="auto"/>
      </w:divBdr>
    </w:div>
    <w:div w:id="1925455975">
      <w:bodyDiv w:val="1"/>
      <w:marLeft w:val="0"/>
      <w:marRight w:val="0"/>
      <w:marTop w:val="0"/>
      <w:marBottom w:val="0"/>
      <w:divBdr>
        <w:top w:val="none" w:sz="0" w:space="0" w:color="auto"/>
        <w:left w:val="none" w:sz="0" w:space="0" w:color="auto"/>
        <w:bottom w:val="none" w:sz="0" w:space="0" w:color="auto"/>
        <w:right w:val="none" w:sz="0" w:space="0" w:color="auto"/>
      </w:divBdr>
    </w:div>
    <w:div w:id="2072535081">
      <w:bodyDiv w:val="1"/>
      <w:marLeft w:val="0"/>
      <w:marRight w:val="0"/>
      <w:marTop w:val="0"/>
      <w:marBottom w:val="0"/>
      <w:divBdr>
        <w:top w:val="none" w:sz="0" w:space="0" w:color="auto"/>
        <w:left w:val="none" w:sz="0" w:space="0" w:color="auto"/>
        <w:bottom w:val="none" w:sz="0" w:space="0" w:color="auto"/>
        <w:right w:val="none" w:sz="0" w:space="0" w:color="auto"/>
      </w:divBdr>
    </w:div>
    <w:div w:id="2109619823">
      <w:bodyDiv w:val="1"/>
      <w:marLeft w:val="0"/>
      <w:marRight w:val="0"/>
      <w:marTop w:val="0"/>
      <w:marBottom w:val="0"/>
      <w:divBdr>
        <w:top w:val="none" w:sz="0" w:space="0" w:color="auto"/>
        <w:left w:val="none" w:sz="0" w:space="0" w:color="auto"/>
        <w:bottom w:val="none" w:sz="0" w:space="0" w:color="auto"/>
        <w:right w:val="none" w:sz="0" w:space="0" w:color="auto"/>
      </w:divBdr>
    </w:div>
    <w:div w:id="2129427814">
      <w:bodyDiv w:val="1"/>
      <w:marLeft w:val="0"/>
      <w:marRight w:val="0"/>
      <w:marTop w:val="0"/>
      <w:marBottom w:val="0"/>
      <w:divBdr>
        <w:top w:val="none" w:sz="0" w:space="0" w:color="auto"/>
        <w:left w:val="none" w:sz="0" w:space="0" w:color="auto"/>
        <w:bottom w:val="none" w:sz="0" w:space="0" w:color="auto"/>
        <w:right w:val="none" w:sz="0" w:space="0" w:color="auto"/>
      </w:divBdr>
    </w:div>
    <w:div w:id="2137410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theme" Target="theme/theme1.xml"/><Relationship Id="rId21" Type="http://schemas.openxmlformats.org/officeDocument/2006/relationships/chart" Target="charts/chart11.xml"/><Relationship Id="rId34" Type="http://schemas.openxmlformats.org/officeDocument/2006/relationships/hyperlink" Target="http://www.totoro-cauca.gov.co/"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chart" Target="charts/chart9.xml"/><Relationship Id="rId31" Type="http://schemas.openxmlformats.org/officeDocument/2006/relationships/chart" Target="charts/chart2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hyperlink" Target="http://www.odc.gov.co/portals/1/regionalizacion/caracterizacion/RE0503014-cauca.pdf" TargetMode="External"/><Relationship Id="rId8" Type="http://schemas.openxmlformats.org/officeDocument/2006/relationships/hyperlink" Target="https://es.wikipedia.org/wiki/Piso_bioclim%C3%A1tico"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Windows%2010\Desktop\PROYECTO%20VICTIMAS\DATOS%20SILVIA.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Totor&#243;%20consolidado.xlsx"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Totor&#243;%20consolidado.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Windows%2010\Desktop\PROYECTO%20VICTIMAS\DATOS%20SILVIA.xlsx" TargetMode="Externa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E:\Mis%20documentos\carrera%20de%20economia\Otros\Grupo%20Entropia\actividades\Proyecto%20Gobernacion\Totor&#243;%20consolidado.xlsx" TargetMode="External"/><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themeOverride" Target="../theme/themeOverride18.xml"/></Relationships>
</file>

<file path=word/charts/_rels/chart23.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Totor&#243;%20consolidado.xlsx" TargetMode="External"/><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5.xml.rels><?xml version="1.0" encoding="UTF-8" standalone="yes"?>
<Relationships xmlns="http://schemas.openxmlformats.org/package/2006/relationships"><Relationship Id="rId2" Type="http://schemas.openxmlformats.org/officeDocument/2006/relationships/package" Target="../embeddings/Hoja_de_c_lculo_de_Microsoft_Excel2.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package" Target="../embeddings/Hoja_de_c_lculo_de_Microsoft_Excel4.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555555555555555E-2"/>
          <c:y val="5.0925925925925923E-2"/>
          <c:w val="0.93888888888888888"/>
          <c:h val="0.78383457276173807"/>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EB9-EC4A-907E-9153A56AD295}"/>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EB9-EC4A-907E-9153A56AD295}"/>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'Totoró Total Pob'!$C$3:$D$3</c:f>
              <c:strCache>
                <c:ptCount val="2"/>
                <c:pt idx="0">
                  <c:v>URBANA</c:v>
                </c:pt>
                <c:pt idx="1">
                  <c:v>RURAL </c:v>
                </c:pt>
              </c:strCache>
            </c:strRef>
          </c:cat>
          <c:val>
            <c:numRef>
              <c:f>'Totoró Total Pob'!$C$4:$D$4</c:f>
              <c:numCache>
                <c:formatCode>General</c:formatCode>
                <c:ptCount val="2"/>
                <c:pt idx="0">
                  <c:v>2052</c:v>
                </c:pt>
                <c:pt idx="1">
                  <c:v>19246</c:v>
                </c:pt>
              </c:numCache>
            </c:numRef>
          </c:val>
          <c:extLst>
            <c:ext xmlns:c16="http://schemas.microsoft.com/office/drawing/2014/chart" uri="{C3380CC4-5D6E-409C-BE32-E72D297353CC}">
              <c16:uniqueId val="{00000004-BEB9-EC4A-907E-9153A56AD295}"/>
            </c:ext>
          </c:extLst>
        </c:ser>
        <c:dLbls>
          <c:dLblPos val="ctr"/>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7772083333333328"/>
          <c:y val="0.10281746031746034"/>
          <c:w val="0.44574074074074072"/>
          <c:h val="0.76412698412698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73D-402D-B5C7-EE8206151F7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73D-402D-B5C7-EE8206151F71}"/>
              </c:ext>
            </c:extLst>
          </c:dPt>
          <c:dLbls>
            <c:dLbl>
              <c:idx val="1"/>
              <c:layout>
                <c:manualLayout>
                  <c:x val="2.4654629629629631E-2"/>
                  <c:y val="3.089166666666666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3D-402D-B5C7-EE8206151F71}"/>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'[Totoró consolidado.xlsx]SOPORTE_VIVIENDA '!$C$2:$C$3</c:f>
              <c:strCache>
                <c:ptCount val="2"/>
                <c:pt idx="0">
                  <c:v>Escritura, resolución o sentencia registrada. </c:v>
                </c:pt>
                <c:pt idx="1">
                  <c:v>Ninguno</c:v>
                </c:pt>
              </c:strCache>
            </c:strRef>
          </c:cat>
          <c:val>
            <c:numRef>
              <c:f>'[Totoró consolidado.xlsx]SOPORTE_VIVIENDA '!$F$2:$F$3</c:f>
              <c:numCache>
                <c:formatCode>0.0%</c:formatCode>
                <c:ptCount val="2"/>
                <c:pt idx="0">
                  <c:v>0.875</c:v>
                </c:pt>
                <c:pt idx="1">
                  <c:v>0.125</c:v>
                </c:pt>
              </c:numCache>
            </c:numRef>
          </c:val>
          <c:extLst>
            <c:ext xmlns:c16="http://schemas.microsoft.com/office/drawing/2014/chart" uri="{C3380CC4-5D6E-409C-BE32-E72D297353CC}">
              <c16:uniqueId val="{00000004-B73D-402D-B5C7-EE8206151F7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911898148148147"/>
          <c:y val="8.3658333333333335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224-40D7-87FF-4728EC640E8D}"/>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224-40D7-87FF-4728EC640E8D}"/>
              </c:ext>
            </c:extLst>
          </c:dPt>
          <c:dPt>
            <c:idx val="2"/>
            <c:bubble3D val="0"/>
            <c:explosion val="4"/>
            <c:spPr>
              <a:solidFill>
                <a:schemeClr val="tx1">
                  <a:lumMod val="75000"/>
                  <a:lumOff val="2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224-40D7-87FF-4728EC640E8D}"/>
              </c:ext>
            </c:extLst>
          </c:dPt>
          <c:dLbls>
            <c:dLbl>
              <c:idx val="0"/>
              <c:layout>
                <c:manualLayout>
                  <c:x val="1.8802314814814813E-2"/>
                  <c:y val="5.0912698412698409E-3"/>
                </c:manualLayout>
              </c:layout>
              <c:tx>
                <c:rich>
                  <a:bodyPr/>
                  <a:lstStyle/>
                  <a:p>
                    <a:r>
                      <a:rPr lang="en-US"/>
                      <a:t>16%</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224-40D7-87FF-4728EC640E8D}"/>
                </c:ext>
              </c:extLst>
            </c:dLbl>
            <c:dLbl>
              <c:idx val="1"/>
              <c:layout>
                <c:manualLayout>
                  <c:x val="7.8604166666666666E-3"/>
                  <c:y val="2.5039682539682541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24-40D7-87FF-4728EC640E8D}"/>
                </c:ext>
              </c:extLst>
            </c:dLbl>
            <c:dLbl>
              <c:idx val="2"/>
              <c:layout>
                <c:manualLayout>
                  <c:x val="-4.3016203703703706E-3"/>
                  <c:y val="-6.315476190476190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24-40D7-87FF-4728EC640E8D}"/>
                </c:ext>
              </c:extLst>
            </c:dLbl>
            <c:spPr>
              <a:noFill/>
              <a:ln>
                <a:noFill/>
              </a:ln>
              <a:effectLst/>
            </c:spPr>
            <c:txPr>
              <a:bodyPr rot="0" spcFirstLastPara="1" vertOverflow="ellipsis" vert="horz" wrap="square" anchor="ctr" anchorCtr="1"/>
              <a:lstStyle/>
              <a:p>
                <a:pPr>
                  <a:defRPr sz="9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hogares.xlsx]RIESGO_DES_NAT'!$C$598:$C$600</c:f>
              <c:strCache>
                <c:ptCount val="3"/>
                <c:pt idx="0">
                  <c:v>Si</c:v>
                </c:pt>
                <c:pt idx="1">
                  <c:v>No    </c:v>
                </c:pt>
                <c:pt idx="2">
                  <c:v>No sabe, no responde</c:v>
                </c:pt>
              </c:strCache>
            </c:strRef>
          </c:cat>
          <c:val>
            <c:numRef>
              <c:f>'[Totoró consolidado.xlsx]RIESGO_DESASTRE_NATURAL'!$F$2:$F$4</c:f>
              <c:numCache>
                <c:formatCode>0%</c:formatCode>
                <c:ptCount val="3"/>
                <c:pt idx="0">
                  <c:v>0.15384615384615385</c:v>
                </c:pt>
                <c:pt idx="1">
                  <c:v>0.69230769230769229</c:v>
                </c:pt>
                <c:pt idx="2">
                  <c:v>0.15384615384615385</c:v>
                </c:pt>
              </c:numCache>
            </c:numRef>
          </c:val>
          <c:extLst>
            <c:ext xmlns:c16="http://schemas.microsoft.com/office/drawing/2014/chart" uri="{C3380CC4-5D6E-409C-BE32-E72D297353CC}">
              <c16:uniqueId val="{00000006-C224-40D7-87FF-4728EC640E8D}"/>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8087939814814815"/>
          <c:h val="0.94907420634920636"/>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94B3-4D85-9C59-27DD08EF0E23}"/>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94B3-4D85-9C59-27DD08EF0E23}"/>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'C:\Users\Karen Atis\Downloads\[Timbio hogares.xlsx]ALIMENTACION'!$C$597:$C$598</c:f>
              <c:strCache>
                <c:ptCount val="2"/>
                <c:pt idx="0">
                  <c:v>Si</c:v>
                </c:pt>
                <c:pt idx="1">
                  <c:v>No</c:v>
                </c:pt>
              </c:strCache>
            </c:strRef>
          </c:cat>
          <c:val>
            <c:numRef>
              <c:f>'[Totoró consolidado.xlsx]ALIMENTACIÓN'!$F$2:$F$3</c:f>
              <c:numCache>
                <c:formatCode>0%</c:formatCode>
                <c:ptCount val="2"/>
                <c:pt idx="0">
                  <c:v>0.26923076923076922</c:v>
                </c:pt>
                <c:pt idx="1">
                  <c:v>0.73076923076923073</c:v>
                </c:pt>
              </c:numCache>
            </c:numRef>
          </c:val>
          <c:extLst>
            <c:ext xmlns:c16="http://schemas.microsoft.com/office/drawing/2014/chart" uri="{C3380CC4-5D6E-409C-BE32-E72D297353CC}">
              <c16:uniqueId val="{00000004-94B3-4D85-9C59-27DD08EF0E23}"/>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909F-4D51-8176-B1BDEA4D5345}"/>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909F-4D51-8176-B1BDEA4D5345}"/>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'[Totoró consolidado.xlsx]MATRICULA_EDUCACIÓN'!$C$2:$C$3</c:f>
              <c:strCache>
                <c:ptCount val="2"/>
                <c:pt idx="0">
                  <c:v>Si</c:v>
                </c:pt>
                <c:pt idx="1">
                  <c:v>No</c:v>
                </c:pt>
              </c:strCache>
            </c:strRef>
          </c:cat>
          <c:val>
            <c:numRef>
              <c:f>'[Totoró consolidado.xlsx]MATRICULA_EDUCACIÓN'!$F$2:$F$3</c:f>
              <c:numCache>
                <c:formatCode>0%</c:formatCode>
                <c:ptCount val="2"/>
                <c:pt idx="0">
                  <c:v>0.21276595744680851</c:v>
                </c:pt>
                <c:pt idx="1">
                  <c:v>0.78723404255319152</c:v>
                </c:pt>
              </c:numCache>
            </c:numRef>
          </c:val>
          <c:extLst>
            <c:ext xmlns:c16="http://schemas.microsoft.com/office/drawing/2014/chart" uri="{C3380CC4-5D6E-409C-BE32-E72D297353CC}">
              <c16:uniqueId val="{00000004-909F-4D51-8176-B1BDEA4D5345}"/>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0962499999999998"/>
          <c:y val="3.5277777777777776E-2"/>
          <c:w val="0.69037499999999996"/>
          <c:h val="0.93448412698412675"/>
        </c:manualLayout>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DD7D-4D96-AAA9-A82B3428E00D}"/>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DD7D-4D96-AAA9-A82B3428E00D}"/>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DD7D-4D96-AAA9-A82B3428E00D}"/>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DD7D-4D96-AAA9-A82B3428E00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'!$C$2:$C$8</c:f>
              <c:strCache>
                <c:ptCount val="5"/>
                <c:pt idx="0">
                  <c:v>Preescolar</c:v>
                </c:pt>
                <c:pt idx="1">
                  <c:v>Básica primaria 1° a 5°</c:v>
                </c:pt>
                <c:pt idx="2">
                  <c:v>Básica Secundaria 6° a 9°</c:v>
                </c:pt>
                <c:pt idx="3">
                  <c:v>Media 10° a 13°</c:v>
                </c:pt>
                <c:pt idx="4">
                  <c:v>Profesional</c:v>
                </c:pt>
              </c:strCache>
              <c:extLst/>
            </c:strRef>
          </c:cat>
          <c:val>
            <c:numRef>
              <c:f>'NIVEL_EDUCATIVO '!$E$2:$E$8</c:f>
              <c:numCache>
                <c:formatCode>0%</c:formatCode>
                <c:ptCount val="5"/>
                <c:pt idx="0">
                  <c:v>0.21276595744680851</c:v>
                </c:pt>
                <c:pt idx="1">
                  <c:v>0.1702127659574468</c:v>
                </c:pt>
                <c:pt idx="2">
                  <c:v>0.1702127659574468</c:v>
                </c:pt>
                <c:pt idx="3">
                  <c:v>0.36170212765957449</c:v>
                </c:pt>
                <c:pt idx="4">
                  <c:v>4.2553191489361701E-2</c:v>
                </c:pt>
              </c:numCache>
              <c:extLst/>
            </c:numRef>
          </c:val>
          <c:extLst>
            <c:ext xmlns:c16="http://schemas.microsoft.com/office/drawing/2014/chart" uri="{C3380CC4-5D6E-409C-BE32-E72D297353CC}">
              <c16:uniqueId val="{00000008-DD7D-4D96-AAA9-A82B3428E00D}"/>
            </c:ext>
          </c:extLst>
        </c:ser>
        <c:dLbls>
          <c:showLegendKey val="0"/>
          <c:showVal val="1"/>
          <c:showCatName val="0"/>
          <c:showSerName val="0"/>
          <c:showPercent val="0"/>
          <c:showBubbleSize val="0"/>
        </c:dLbls>
        <c:gapWidth val="150"/>
        <c:shape val="box"/>
        <c:axId val="311312384"/>
        <c:axId val="311320960"/>
        <c:axId val="0"/>
      </c:bar3DChart>
      <c:catAx>
        <c:axId val="3113123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311320960"/>
        <c:crosses val="autoZero"/>
        <c:auto val="1"/>
        <c:lblAlgn val="ctr"/>
        <c:lblOffset val="100"/>
        <c:noMultiLvlLbl val="0"/>
      </c:catAx>
      <c:valAx>
        <c:axId val="311320960"/>
        <c:scaling>
          <c:orientation val="minMax"/>
        </c:scaling>
        <c:delete val="1"/>
        <c:axPos val="b"/>
        <c:numFmt formatCode="0%" sourceLinked="1"/>
        <c:majorTickMark val="none"/>
        <c:minorTickMark val="none"/>
        <c:tickLblPos val="nextTo"/>
        <c:crossAx val="311312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7625856481481479"/>
          <c:y val="0.10715089488890644"/>
          <c:w val="0.50086597222222218"/>
          <c:h val="0.85884447775092354"/>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E7EC-45B9-AE88-B05C8D8E0012}"/>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E7EC-45B9-AE88-B05C8D8E0012}"/>
              </c:ext>
            </c:extLst>
          </c:dPt>
          <c:dPt>
            <c:idx val="2"/>
            <c:bubble3D val="0"/>
            <c:explosion val="7"/>
            <c:spPr>
              <a:solidFill>
                <a:srgbClr val="002060"/>
              </a:solidFill>
              <a:ln w="19050">
                <a:solidFill>
                  <a:schemeClr val="lt1"/>
                </a:solidFill>
              </a:ln>
              <a:effectLst/>
            </c:spPr>
            <c:extLst>
              <c:ext xmlns:c16="http://schemas.microsoft.com/office/drawing/2014/chart" uri="{C3380CC4-5D6E-409C-BE32-E72D297353CC}">
                <c16:uniqueId val="{00000005-E7EC-45B9-AE88-B05C8D8E0012}"/>
              </c:ext>
            </c:extLst>
          </c:dPt>
          <c:dPt>
            <c:idx val="3"/>
            <c:bubble3D val="0"/>
            <c:explosion val="7"/>
            <c:spPr>
              <a:solidFill>
                <a:schemeClr val="accent4"/>
              </a:solidFill>
              <a:ln w="19050">
                <a:solidFill>
                  <a:schemeClr val="lt1"/>
                </a:solidFill>
              </a:ln>
              <a:effectLst/>
            </c:spPr>
            <c:extLst>
              <c:ext xmlns:c16="http://schemas.microsoft.com/office/drawing/2014/chart" uri="{C3380CC4-5D6E-409C-BE32-E72D297353CC}">
                <c16:uniqueId val="{00000007-E7EC-45B9-AE88-B05C8D8E0012}"/>
              </c:ext>
            </c:extLst>
          </c:dPt>
          <c:dLbls>
            <c:dLbl>
              <c:idx val="0"/>
              <c:layout>
                <c:manualLayout>
                  <c:x val="5.5767361111111108E-2"/>
                  <c:y val="2.2036919649927378E-2"/>
                </c:manualLayout>
              </c:layout>
              <c:tx>
                <c:rich>
                  <a:bodyPr/>
                  <a:lstStyle/>
                  <a:p>
                    <a:r>
                      <a:rPr lang="en-US"/>
                      <a:t>7%</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7EC-45B9-AE88-B05C8D8E0012}"/>
                </c:ext>
              </c:extLst>
            </c:dLbl>
            <c:dLbl>
              <c:idx val="2"/>
              <c:layout>
                <c:manualLayout>
                  <c:x val="-8.6669444444444438E-2"/>
                  <c:y val="4.5469430169451562E-2"/>
                </c:manualLayout>
              </c:layout>
              <c:dLblPos val="bestFi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5-E7EC-45B9-AE88-B05C8D8E0012}"/>
                </c:ext>
              </c:extLst>
            </c:dLbl>
            <c:dLbl>
              <c:idx val="3"/>
              <c:layout>
                <c:manualLayout>
                  <c:x val="-1.1938657407407408E-2"/>
                  <c:y val="1.0081913563071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EC-45B9-AE88-B05C8D8E0012}"/>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AFILIACIÓN_SALUD!$C$2:$C$6</c:f>
              <c:strCache>
                <c:ptCount val="4"/>
                <c:pt idx="0">
                  <c:v>EPS - Contributivo</c:v>
                </c:pt>
                <c:pt idx="1">
                  <c:v>EPS - Subsidiado</c:v>
                </c:pt>
                <c:pt idx="2">
                  <c:v>Regímenes especiales</c:v>
                </c:pt>
                <c:pt idx="3">
                  <c:v>No está afiliado</c:v>
                </c:pt>
              </c:strCache>
              <c:extLst/>
            </c:strRef>
          </c:cat>
          <c:val>
            <c:numRef>
              <c:f>AFILIACIÓN_SALUD!$F$2:$F$6</c:f>
              <c:numCache>
                <c:formatCode>0%</c:formatCode>
                <c:ptCount val="4"/>
                <c:pt idx="0">
                  <c:v>6.3829787234042548E-2</c:v>
                </c:pt>
                <c:pt idx="1">
                  <c:v>0.8936170212765957</c:v>
                </c:pt>
                <c:pt idx="2">
                  <c:v>2.1276595744680851E-2</c:v>
                </c:pt>
                <c:pt idx="3">
                  <c:v>2.1276595744680851E-2</c:v>
                </c:pt>
              </c:numCache>
              <c:extLst/>
            </c:numRef>
          </c:val>
          <c:extLst>
            <c:ext xmlns:c16="http://schemas.microsoft.com/office/drawing/2014/chart" uri="{C3380CC4-5D6E-409C-BE32-E72D297353CC}">
              <c16:uniqueId val="{00000008-E7EC-45B9-AE88-B05C8D8E001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6962542162264E-3"/>
          <c:y val="7.530634920634921E-2"/>
          <c:w val="0.99083310185185181"/>
          <c:h val="0.62794563492063493"/>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0AEB-4792-86A5-6A7B56786F76}"/>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0AEB-4792-86A5-6A7B56786F76}"/>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0AEB-4792-86A5-6A7B56786F76}"/>
              </c:ext>
            </c:extLst>
          </c:dPt>
          <c:dLbls>
            <c:dLbl>
              <c:idx val="0"/>
              <c:layout>
                <c:manualLayout>
                  <c:x val="3.3032013728622994E-2"/>
                  <c:y val="-7.17035714285714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EB-4792-86A5-6A7B56786F76}"/>
                </c:ext>
              </c:extLst>
            </c:dLbl>
            <c:dLbl>
              <c:idx val="1"/>
              <c:layout>
                <c:manualLayout>
                  <c:x val="2.7054855316882655E-2"/>
                  <c:y val="-7.2117063492063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EB-4792-86A5-6A7B56786F76}"/>
                </c:ext>
              </c:extLst>
            </c:dLbl>
            <c:dLbl>
              <c:idx val="2"/>
              <c:layout>
                <c:manualLayout>
                  <c:x val="4.2085330492928577E-2"/>
                  <c:y val="-7.1244444444444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EB-4792-86A5-6A7B56786F76}"/>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'[Totoró consolidado.xlsx]RETORNO_REUBICACIÓN'!$C$2:$C$4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'[Totoró consolidado.xlsx]RETORNO_REUBICACIÓN'!$F$2:$F$4</c:f>
              <c:numCache>
                <c:formatCode>0%</c:formatCode>
                <c:ptCount val="3"/>
                <c:pt idx="0">
                  <c:v>0.20512820512820512</c:v>
                </c:pt>
                <c:pt idx="1">
                  <c:v>0.4358974358974359</c:v>
                </c:pt>
                <c:pt idx="2">
                  <c:v>7.6923076923076927E-2</c:v>
                </c:pt>
              </c:numCache>
            </c:numRef>
          </c:val>
          <c:extLst>
            <c:ext xmlns:c16="http://schemas.microsoft.com/office/drawing/2014/chart" uri="{C3380CC4-5D6E-409C-BE32-E72D297353CC}">
              <c16:uniqueId val="{00000006-0AEB-4792-86A5-6A7B56786F76}"/>
            </c:ext>
          </c:extLst>
        </c:ser>
        <c:dLbls>
          <c:showLegendKey val="0"/>
          <c:showVal val="1"/>
          <c:showCatName val="0"/>
          <c:showSerName val="0"/>
          <c:showPercent val="0"/>
          <c:showBubbleSize val="0"/>
        </c:dLbls>
        <c:gapWidth val="84"/>
        <c:gapDepth val="53"/>
        <c:shape val="box"/>
        <c:axId val="423530880"/>
        <c:axId val="423555456"/>
        <c:axId val="0"/>
      </c:bar3DChart>
      <c:catAx>
        <c:axId val="4235308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423555456"/>
        <c:crosses val="autoZero"/>
        <c:auto val="1"/>
        <c:lblAlgn val="ctr"/>
        <c:lblOffset val="100"/>
        <c:noMultiLvlLbl val="0"/>
      </c:catAx>
      <c:valAx>
        <c:axId val="423555456"/>
        <c:scaling>
          <c:orientation val="minMax"/>
          <c:max val="0.75000000000000011"/>
        </c:scaling>
        <c:delete val="1"/>
        <c:axPos val="l"/>
        <c:numFmt formatCode="0%" sourceLinked="1"/>
        <c:majorTickMark val="out"/>
        <c:minorTickMark val="none"/>
        <c:tickLblPos val="nextTo"/>
        <c:crossAx val="423530880"/>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EC9A-4F64-BA24-29EE1E0F3242}"/>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EC9A-4F64-BA24-29EE1E0F3242}"/>
              </c:ext>
            </c:extLst>
          </c:dPt>
          <c:dPt>
            <c:idx val="2"/>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EC9A-4F64-BA24-29EE1E0F3242}"/>
              </c:ext>
            </c:extLst>
          </c:dPt>
          <c:dPt>
            <c:idx val="3"/>
            <c:invertIfNegative val="0"/>
            <c:bubble3D val="0"/>
            <c:spPr>
              <a:solidFill>
                <a:schemeClr val="accent2">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EC9A-4F64-BA24-29EE1E0F3242}"/>
              </c:ext>
            </c:extLst>
          </c:dPt>
          <c:dLbls>
            <c:dLbl>
              <c:idx val="0"/>
              <c:layout>
                <c:manualLayout>
                  <c:x val="2.0578703703703703E-2"/>
                  <c:y val="1.0079365079364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9A-4F64-BA24-29EE1E0F3242}"/>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9A-4F64-BA24-29EE1E0F3242}"/>
                </c:ext>
              </c:extLst>
            </c:dLbl>
            <c:dLbl>
              <c:idx val="2"/>
              <c:layout>
                <c:manualLayout>
                  <c:x val="2.3518518518518518E-2"/>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9A-4F64-BA24-29EE1E0F3242}"/>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RECIBIR_ATENCIÓN_PSICOSOCIAL!$C$2:$C$6</c:f>
              <c:strCache>
                <c:ptCount val="4"/>
                <c:pt idx="0">
                  <c:v>Ninguna</c:v>
                </c:pt>
                <c:pt idx="1">
                  <c:v>Individual</c:v>
                </c:pt>
                <c:pt idx="2">
                  <c:v>Grupal</c:v>
                </c:pt>
                <c:pt idx="3">
                  <c:v>Comunitaria</c:v>
                </c:pt>
              </c:strCache>
              <c:extLst/>
            </c:strRef>
          </c:cat>
          <c:val>
            <c:numRef>
              <c:f>RECIBIR_ATENCIÓN_PSICOSOCIAL!$F$2:$F$6</c:f>
              <c:numCache>
                <c:formatCode>0%</c:formatCode>
                <c:ptCount val="4"/>
                <c:pt idx="0">
                  <c:v>0.76595744680851063</c:v>
                </c:pt>
                <c:pt idx="1">
                  <c:v>2.1276595744680851E-2</c:v>
                </c:pt>
                <c:pt idx="2">
                  <c:v>2.1276595744680851E-2</c:v>
                </c:pt>
                <c:pt idx="3">
                  <c:v>0.19148936170212766</c:v>
                </c:pt>
              </c:numCache>
              <c:extLst/>
            </c:numRef>
          </c:val>
          <c:extLst>
            <c:ext xmlns:c16="http://schemas.microsoft.com/office/drawing/2014/chart" uri="{C3380CC4-5D6E-409C-BE32-E72D297353CC}">
              <c16:uniqueId val="{00000008-EC9A-4F64-BA24-29EE1E0F3242}"/>
            </c:ext>
          </c:extLst>
        </c:ser>
        <c:dLbls>
          <c:showLegendKey val="0"/>
          <c:showVal val="1"/>
          <c:showCatName val="0"/>
          <c:showSerName val="0"/>
          <c:showPercent val="0"/>
          <c:showBubbleSize val="0"/>
        </c:dLbls>
        <c:gapWidth val="84"/>
        <c:gapDepth val="53"/>
        <c:shape val="box"/>
        <c:axId val="436701440"/>
        <c:axId val="436722304"/>
        <c:axId val="0"/>
      </c:bar3DChart>
      <c:catAx>
        <c:axId val="4367014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436722304"/>
        <c:crosses val="autoZero"/>
        <c:auto val="1"/>
        <c:lblAlgn val="ctr"/>
        <c:lblOffset val="100"/>
        <c:noMultiLvlLbl val="0"/>
      </c:catAx>
      <c:valAx>
        <c:axId val="436722304"/>
        <c:scaling>
          <c:orientation val="minMax"/>
        </c:scaling>
        <c:delete val="1"/>
        <c:axPos val="b"/>
        <c:numFmt formatCode="0%" sourceLinked="1"/>
        <c:majorTickMark val="out"/>
        <c:minorTickMark val="none"/>
        <c:tickLblPos val="nextTo"/>
        <c:crossAx val="43670144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b="0">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1553472222222216E-2"/>
          <c:y val="0"/>
          <c:w val="0.94844652777777783"/>
          <c:h val="1"/>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FDC0-4223-8CD7-340A09773729}"/>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FDC0-4223-8CD7-340A09773729}"/>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'[Totoró consolidado.xlsx]ATENCIÓN_RECIBIDA'!$C$2:$C$3</c:f>
              <c:strCache>
                <c:ptCount val="2"/>
                <c:pt idx="0">
                  <c:v>Si</c:v>
                </c:pt>
                <c:pt idx="1">
                  <c:v>No</c:v>
                </c:pt>
              </c:strCache>
            </c:strRef>
          </c:cat>
          <c:val>
            <c:numRef>
              <c:f>'[Totoró consolidado.xlsx]ATENCIÓN_RECIBIDA'!$F$2:$F$3</c:f>
              <c:numCache>
                <c:formatCode>0%</c:formatCode>
                <c:ptCount val="2"/>
                <c:pt idx="0">
                  <c:v>0.45454545454545453</c:v>
                </c:pt>
                <c:pt idx="1">
                  <c:v>0.54545454545454541</c:v>
                </c:pt>
              </c:numCache>
            </c:numRef>
          </c:val>
          <c:extLst>
            <c:ext xmlns:c16="http://schemas.microsoft.com/office/drawing/2014/chart" uri="{C3380CC4-5D6E-409C-BE32-E72D297353CC}">
              <c16:uniqueId val="{00000004-FDC0-4223-8CD7-340A09773729}"/>
            </c:ext>
          </c:extLst>
        </c:ser>
        <c:dLbls>
          <c:showLegendKey val="0"/>
          <c:showVal val="0"/>
          <c:showCatName val="0"/>
          <c:showSerName val="0"/>
          <c:showPercent val="0"/>
          <c:showBubbleSize val="0"/>
          <c:showLeaderLines val="1"/>
        </c:dLbls>
      </c:pie3DChart>
      <c:spPr>
        <a:noFill/>
        <a:ln>
          <a:noFill/>
        </a:ln>
        <a:effectLst/>
      </c:spPr>
    </c:plotArea>
    <c:legend>
      <c:legendPos val="l"/>
      <c:layout>
        <c:manualLayout>
          <c:xMode val="edge"/>
          <c:yMode val="edge"/>
          <c:x val="6.4675925925925928E-2"/>
          <c:y val="0.40991507936507932"/>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3FC-49B5-BEB1-1D701474A4C0}"/>
              </c:ext>
            </c:extLst>
          </c:dPt>
          <c:dPt>
            <c:idx val="1"/>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3FC-49B5-BEB1-1D701474A4C0}"/>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3FC-49B5-BEB1-1D701474A4C0}"/>
              </c:ext>
            </c:extLst>
          </c:dPt>
          <c:dPt>
            <c:idx val="3"/>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B3FC-49B5-BEB1-1D701474A4C0}"/>
              </c:ext>
            </c:extLst>
          </c:dPt>
          <c:dPt>
            <c:idx val="4"/>
            <c:invertIfNegative val="0"/>
            <c:bubble3D val="0"/>
            <c:extLst>
              <c:ext xmlns:c16="http://schemas.microsoft.com/office/drawing/2014/chart" uri="{C3380CC4-5D6E-409C-BE32-E72D297353CC}">
                <c16:uniqueId val="{00000008-B3FC-49B5-BEB1-1D701474A4C0}"/>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'[Totoró consolidado.xlsx]ACTIVIDAD'!$C$2:$C$7</c:f>
              <c:strCache>
                <c:ptCount val="6"/>
                <c:pt idx="0">
                  <c:v>Oficios del hogar</c:v>
                </c:pt>
                <c:pt idx="1">
                  <c:v>Trabajando</c:v>
                </c:pt>
                <c:pt idx="2">
                  <c:v>Estudiando</c:v>
                </c:pt>
                <c:pt idx="3">
                  <c:v>Otra actividad</c:v>
                </c:pt>
                <c:pt idx="4">
                  <c:v>Buscando trabajo</c:v>
                </c:pt>
                <c:pt idx="5">
                  <c:v>Incapacitado permanente para trabajar</c:v>
                </c:pt>
              </c:strCache>
            </c:strRef>
          </c:cat>
          <c:val>
            <c:numRef>
              <c:f>'[Totoró consolidado.xlsx]ACTIVIDAD'!$F$2:$F$6</c:f>
              <c:numCache>
                <c:formatCode>0%</c:formatCode>
                <c:ptCount val="5"/>
                <c:pt idx="0">
                  <c:v>0.32558139534883723</c:v>
                </c:pt>
                <c:pt idx="1">
                  <c:v>0.32558139534883723</c:v>
                </c:pt>
                <c:pt idx="2">
                  <c:v>0.16279069767441862</c:v>
                </c:pt>
                <c:pt idx="3">
                  <c:v>9.3023255813953487E-2</c:v>
                </c:pt>
                <c:pt idx="4">
                  <c:v>4.6511627906976744E-2</c:v>
                </c:pt>
              </c:numCache>
            </c:numRef>
          </c:val>
          <c:extLst>
            <c:ext xmlns:c16="http://schemas.microsoft.com/office/drawing/2014/chart" uri="{C3380CC4-5D6E-409C-BE32-E72D297353CC}">
              <c16:uniqueId val="{00000009-B3FC-49B5-BEB1-1D701474A4C0}"/>
            </c:ext>
          </c:extLst>
        </c:ser>
        <c:dLbls>
          <c:showLegendKey val="0"/>
          <c:showVal val="0"/>
          <c:showCatName val="0"/>
          <c:showSerName val="0"/>
          <c:showPercent val="0"/>
          <c:showBubbleSize val="0"/>
        </c:dLbls>
        <c:gapWidth val="150"/>
        <c:shape val="box"/>
        <c:axId val="438045312"/>
        <c:axId val="438067584"/>
        <c:axId val="0"/>
      </c:bar3DChart>
      <c:catAx>
        <c:axId val="4380453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438067584"/>
        <c:crosses val="autoZero"/>
        <c:auto val="1"/>
        <c:lblAlgn val="ctr"/>
        <c:lblOffset val="100"/>
        <c:noMultiLvlLbl val="0"/>
      </c:catAx>
      <c:valAx>
        <c:axId val="438067584"/>
        <c:scaling>
          <c:orientation val="minMax"/>
        </c:scaling>
        <c:delete val="1"/>
        <c:axPos val="b"/>
        <c:numFmt formatCode="0%" sourceLinked="1"/>
        <c:majorTickMark val="none"/>
        <c:minorTickMark val="none"/>
        <c:tickLblPos val="nextTo"/>
        <c:crossAx val="438045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30059850113673"/>
          <c:y val="0.10818528094343625"/>
          <c:w val="0.72265141139776412"/>
          <c:h val="0.67306732804962699"/>
        </c:manualLayout>
      </c:layout>
      <c:barChart>
        <c:barDir val="bar"/>
        <c:grouping val="clustered"/>
        <c:varyColors val="0"/>
        <c:ser>
          <c:idx val="0"/>
          <c:order val="0"/>
          <c:tx>
            <c:strRef>
              <c:f>'GUAPI - PIRAMIDE POBLACION'!$F$1</c:f>
              <c:strCache>
                <c:ptCount val="1"/>
                <c:pt idx="0">
                  <c:v>% Hombres</c:v>
                </c:pt>
              </c:strCache>
            </c:strRef>
          </c:tx>
          <c:spPr>
            <a:solidFill>
              <a:schemeClr val="accent1"/>
            </a:solidFill>
            <a:ln>
              <a:noFill/>
            </a:ln>
            <a:effectLst/>
          </c:spPr>
          <c:invertIfNegative val="0"/>
          <c:cat>
            <c:strRef>
              <c:f>'GUAPI - 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'GUAPI - PIRAMIDE POBLACION'!$F$3:$F$19</c:f>
              <c:numCache>
                <c:formatCode>0.00%</c:formatCode>
                <c:ptCount val="17"/>
                <c:pt idx="0">
                  <c:v>-0.11795483752524326</c:v>
                </c:pt>
                <c:pt idx="1">
                  <c:v>-0.10381861575178998</c:v>
                </c:pt>
                <c:pt idx="2">
                  <c:v>-0.10033045713236644</c:v>
                </c:pt>
                <c:pt idx="3">
                  <c:v>-0.10244171103359648</c:v>
                </c:pt>
                <c:pt idx="4">
                  <c:v>-9.3813108132917197E-2</c:v>
                </c:pt>
                <c:pt idx="5">
                  <c:v>-8.0135854598861758E-2</c:v>
                </c:pt>
                <c:pt idx="6">
                  <c:v>-7.1231870754543791E-2</c:v>
                </c:pt>
                <c:pt idx="7">
                  <c:v>-6.0950982192032314E-2</c:v>
                </c:pt>
                <c:pt idx="8">
                  <c:v>-5.3148522122269136E-2</c:v>
                </c:pt>
                <c:pt idx="9">
                  <c:v>-4.5346062052505964E-2</c:v>
                </c:pt>
                <c:pt idx="10">
                  <c:v>-4.4060950982192031E-2</c:v>
                </c:pt>
                <c:pt idx="11">
                  <c:v>-3.7268221039104092E-2</c:v>
                </c:pt>
                <c:pt idx="12">
                  <c:v>-2.6528364237194787E-2</c:v>
                </c:pt>
                <c:pt idx="13">
                  <c:v>-2.3131999265650818E-2</c:v>
                </c:pt>
                <c:pt idx="14">
                  <c:v>-1.7532586744997247E-2</c:v>
                </c:pt>
                <c:pt idx="15">
                  <c:v>-1.1933174224343675E-2</c:v>
                </c:pt>
                <c:pt idx="16">
                  <c:v>-1.0372682210391041E-2</c:v>
                </c:pt>
              </c:numCache>
            </c:numRef>
          </c:val>
          <c:extLst>
            <c:ext xmlns:c16="http://schemas.microsoft.com/office/drawing/2014/chart" uri="{C3380CC4-5D6E-409C-BE32-E72D297353CC}">
              <c16:uniqueId val="{00000000-BEEC-E549-8A7A-D88655137954}"/>
            </c:ext>
          </c:extLst>
        </c:ser>
        <c:ser>
          <c:idx val="1"/>
          <c:order val="1"/>
          <c:tx>
            <c:strRef>
              <c:f>'GUAPI - PIRAMIDE POBLACION'!$G$1</c:f>
              <c:strCache>
                <c:ptCount val="1"/>
                <c:pt idx="0">
                  <c:v>% Mujeres</c:v>
                </c:pt>
              </c:strCache>
            </c:strRef>
          </c:tx>
          <c:spPr>
            <a:solidFill>
              <a:schemeClr val="accent2"/>
            </a:solidFill>
            <a:ln>
              <a:noFill/>
            </a:ln>
            <a:effectLst/>
          </c:spPr>
          <c:invertIfNegative val="0"/>
          <c:cat>
            <c:strRef>
              <c:f>'GUAPI - 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'GUAPI - PIRAMIDE POBLACION'!$G$3:$G$19</c:f>
              <c:numCache>
                <c:formatCode>0.00%</c:formatCode>
                <c:ptCount val="17"/>
                <c:pt idx="0">
                  <c:v>0.11966551326412918</c:v>
                </c:pt>
                <c:pt idx="1">
                  <c:v>0.10428681276432142</c:v>
                </c:pt>
                <c:pt idx="2">
                  <c:v>9.9961553248750487E-2</c:v>
                </c:pt>
                <c:pt idx="3">
                  <c:v>0.10313341022683584</c:v>
                </c:pt>
                <c:pt idx="4">
                  <c:v>9.4386774317570171E-2</c:v>
                </c:pt>
                <c:pt idx="5">
                  <c:v>7.9392541330257596E-2</c:v>
                </c:pt>
                <c:pt idx="6">
                  <c:v>6.7858515955401766E-2</c:v>
                </c:pt>
                <c:pt idx="7">
                  <c:v>6.0265282583621682E-2</c:v>
                </c:pt>
                <c:pt idx="8">
                  <c:v>5.3729334871203384E-2</c:v>
                </c:pt>
                <c:pt idx="9">
                  <c:v>4.5847750865051905E-2</c:v>
                </c:pt>
                <c:pt idx="10">
                  <c:v>4.2195309496347561E-2</c:v>
                </c:pt>
                <c:pt idx="11">
                  <c:v>3.5178777393310268E-2</c:v>
                </c:pt>
                <c:pt idx="12">
                  <c:v>2.6816608996539794E-2</c:v>
                </c:pt>
                <c:pt idx="13">
                  <c:v>2.3836985774702037E-2</c:v>
                </c:pt>
                <c:pt idx="14">
                  <c:v>1.8262206843521721E-2</c:v>
                </c:pt>
                <c:pt idx="15">
                  <c:v>1.2495194156093811E-2</c:v>
                </c:pt>
                <c:pt idx="16">
                  <c:v>1.2687427912341407E-2</c:v>
                </c:pt>
              </c:numCache>
            </c:numRef>
          </c:val>
          <c:extLst>
            <c:ext xmlns:c16="http://schemas.microsoft.com/office/drawing/2014/chart" uri="{C3380CC4-5D6E-409C-BE32-E72D297353CC}">
              <c16:uniqueId val="{00000001-BEEC-E549-8A7A-D88655137954}"/>
            </c:ext>
          </c:extLst>
        </c:ser>
        <c:dLbls>
          <c:showLegendKey val="0"/>
          <c:showVal val="0"/>
          <c:showCatName val="0"/>
          <c:showSerName val="0"/>
          <c:showPercent val="0"/>
          <c:showBubbleSize val="0"/>
        </c:dLbls>
        <c:gapWidth val="80"/>
        <c:overlap val="100"/>
        <c:axId val="444009856"/>
        <c:axId val="171824640"/>
      </c:barChart>
      <c:catAx>
        <c:axId val="444009856"/>
        <c:scaling>
          <c:orientation val="minMax"/>
        </c:scaling>
        <c:delete val="0"/>
        <c:axPos val="l"/>
        <c:title>
          <c:tx>
            <c:rich>
              <a:bodyPr rot="-5400000" spcFirstLastPara="1" vertOverflow="ellipsis" vert="horz" wrap="square" anchor="t" anchorCtr="1"/>
              <a:lstStyle/>
              <a:p>
                <a:pPr>
                  <a:defRPr sz="1000" b="1" i="0" u="none" strike="noStrike" kern="1200" baseline="0">
                    <a:solidFill>
                      <a:schemeClr val="tx1">
                        <a:lumMod val="65000"/>
                        <a:lumOff val="35000"/>
                      </a:schemeClr>
                    </a:solidFill>
                    <a:latin typeface="+mn-lt"/>
                    <a:ea typeface="+mn-ea"/>
                    <a:cs typeface="+mn-cs"/>
                  </a:defRPr>
                </a:pPr>
                <a:r>
                  <a:rPr lang="es-ES" b="1"/>
                  <a:t>Rangos de Edad</a:t>
                </a:r>
              </a:p>
            </c:rich>
          </c:tx>
          <c:layout>
            <c:manualLayout>
              <c:xMode val="edge"/>
              <c:yMode val="edge"/>
              <c:x val="2.075892412182654E-2"/>
              <c:y val="0.30513866557632063"/>
            </c:manualLayout>
          </c:layout>
          <c:overlay val="0"/>
          <c:spPr>
            <a:noFill/>
            <a:ln>
              <a:solidFill>
                <a:schemeClr val="accent1">
                  <a:alpha val="99000"/>
                </a:schemeClr>
              </a:solid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1824640"/>
        <c:crosses val="autoZero"/>
        <c:auto val="1"/>
        <c:lblAlgn val="ctr"/>
        <c:lblOffset val="100"/>
        <c:noMultiLvlLbl val="0"/>
      </c:catAx>
      <c:valAx>
        <c:axId val="171824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ES" b="1"/>
                  <a:t>Porcetanje</a:t>
                </a:r>
                <a:r>
                  <a:rPr lang="es-ES" b="1" baseline="0"/>
                  <a:t> de Habitantes respecto el Total de Poblaciòn</a:t>
                </a:r>
                <a:endParaRPr lang="es-ES" b="1"/>
              </a:p>
            </c:rich>
          </c:tx>
          <c:layout>
            <c:manualLayout>
              <c:xMode val="edge"/>
              <c:yMode val="edge"/>
              <c:x val="0.25595041126188339"/>
              <c:y val="0.88190846640347986"/>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44009856"/>
        <c:crosses val="autoZero"/>
        <c:crossBetween val="midCat"/>
      </c:valAx>
      <c:spPr>
        <a:noFill/>
        <a:ln>
          <a:noFill/>
        </a:ln>
        <a:effectLst/>
      </c:spPr>
    </c:plotArea>
    <c:legend>
      <c:legendPos val="r"/>
      <c:layout>
        <c:manualLayout>
          <c:xMode val="edge"/>
          <c:yMode val="edge"/>
          <c:x val="0.7626256211644431"/>
          <c:y val="0.32874178781907226"/>
          <c:w val="0.13135988684414607"/>
          <c:h val="0.1265831083721016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548981481481482"/>
          <c:y val="1.0079365079365079E-2"/>
          <c:w val="0.72347199074074076"/>
          <c:h val="0.96472222222222226"/>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1778-4903-A9CF-C45DCB8B3DD4}"/>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1778-4903-A9CF-C45DCB8B3DD4}"/>
              </c:ext>
            </c:extLst>
          </c:dPt>
          <c:dLbls>
            <c:dLbl>
              <c:idx val="0"/>
              <c:layout>
                <c:manualLayout>
                  <c:x val="-0.23351545892351144"/>
                  <c:y val="-9.2359387333229959E-2"/>
                </c:manualLayout>
              </c:layout>
              <c:tx>
                <c:rich>
                  <a:bodyPr/>
                  <a:lstStyle/>
                  <a:p>
                    <a:r>
                      <a:rPr lang="en-US"/>
                      <a:t>38%</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778-4903-A9CF-C45DCB8B3DD4}"/>
                </c:ext>
              </c:extLst>
            </c:dLbl>
            <c:dLbl>
              <c:idx val="1"/>
              <c:layout>
                <c:manualLayout>
                  <c:x val="0.19879583333333334"/>
                  <c:y val="1.2519841269841316E-2"/>
                </c:manualLayout>
              </c:layout>
              <c:tx>
                <c:rich>
                  <a:bodyPr/>
                  <a:lstStyle/>
                  <a:p>
                    <a:r>
                      <a:rPr lang="en-US"/>
                      <a:t>38%</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778-4903-A9CF-C45DCB8B3DD4}"/>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'[Totoró consolidado.xlsx]TRABAJAR_O_INSTALAR_NEGOCIO'!$C$2:$C$3</c:f>
              <c:strCache>
                <c:ptCount val="2"/>
                <c:pt idx="0">
                  <c:v>Si </c:v>
                </c:pt>
                <c:pt idx="1">
                  <c:v>No</c:v>
                </c:pt>
              </c:strCache>
            </c:strRef>
          </c:cat>
          <c:val>
            <c:numRef>
              <c:f>'[Totoró consolidado.xlsx]TRABAJAR_O_INSTALAR_NEGOCIO'!$F$2:$F$3</c:f>
              <c:numCache>
                <c:formatCode>0%</c:formatCode>
                <c:ptCount val="2"/>
                <c:pt idx="0">
                  <c:v>0.37931034482758619</c:v>
                </c:pt>
                <c:pt idx="1">
                  <c:v>0.37931034482758619</c:v>
                </c:pt>
              </c:numCache>
            </c:numRef>
          </c:val>
          <c:extLst>
            <c:ext xmlns:c16="http://schemas.microsoft.com/office/drawing/2014/chart" uri="{C3380CC4-5D6E-409C-BE32-E72D297353CC}">
              <c16:uniqueId val="{00000004-1778-4903-A9CF-C45DCB8B3DD4}"/>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691371752622409"/>
          <c:y val="0.10942821198858904"/>
          <c:w val="0.49054994616800557"/>
          <c:h val="0.83118679038377108"/>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81B-4F54-95D2-5BA59A4DF804}"/>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81B-4F54-95D2-5BA59A4DF804}"/>
              </c:ext>
            </c:extLst>
          </c:dPt>
          <c:dLbls>
            <c:dLbl>
              <c:idx val="0"/>
              <c:layout>
                <c:manualLayout>
                  <c:x val="4.4097222222222225E-2"/>
                  <c:y val="-0.13607142857142857"/>
                </c:manualLayout>
              </c:layout>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81B-4F54-95D2-5BA59A4DF804}"/>
                </c:ext>
              </c:extLst>
            </c:dLbl>
            <c:dLbl>
              <c:idx val="1"/>
              <c:tx>
                <c:rich>
                  <a:bodyPr/>
                  <a:lstStyle/>
                  <a:p>
                    <a:r>
                      <a:rPr lang="en-US"/>
                      <a:t>77%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81B-4F54-95D2-5BA59A4DF804}"/>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COTIZACIÓN_PENSIONES!$C$2:$C$4</c:f>
              <c:strCache>
                <c:ptCount val="2"/>
                <c:pt idx="0">
                  <c:v>Si</c:v>
                </c:pt>
                <c:pt idx="1">
                  <c:v>No</c:v>
                </c:pt>
              </c:strCache>
              <c:extLst/>
            </c:strRef>
          </c:cat>
          <c:val>
            <c:numRef>
              <c:f>COTIZACIÓN_PENSIONES!$F$2:$F$4</c:f>
              <c:numCache>
                <c:formatCode>0\,0%</c:formatCode>
                <c:ptCount val="2"/>
                <c:pt idx="0">
                  <c:v>9.3023255813953487E-2</c:v>
                </c:pt>
                <c:pt idx="1">
                  <c:v>0.76744186046511631</c:v>
                </c:pt>
              </c:numCache>
              <c:extLst/>
            </c:numRef>
          </c:val>
          <c:extLst>
            <c:ext xmlns:c16="http://schemas.microsoft.com/office/drawing/2014/chart" uri="{C3380CC4-5D6E-409C-BE32-E72D297353CC}">
              <c16:uniqueId val="{00000004-181B-4F54-95D2-5BA59A4DF804}"/>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91977301558862"/>
          <c:y val="0.42066256770085819"/>
          <c:w val="7.6640586093660937E-2"/>
          <c:h val="0.158674470845564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57A3-4210-8B95-EC118E6527CF}"/>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57A3-4210-8B95-EC118E6527C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'[Totoró consolidado.xlsx]FORMACIÓN_DESEMPEÑO_LAB'!$C$2:$C$3</c:f>
              <c:strCache>
                <c:ptCount val="2"/>
                <c:pt idx="0">
                  <c:v>Si </c:v>
                </c:pt>
                <c:pt idx="1">
                  <c:v>No</c:v>
                </c:pt>
              </c:strCache>
            </c:strRef>
          </c:cat>
          <c:val>
            <c:numRef>
              <c:f>'[Totoró consolidado.xlsx]FORMACIÓN_DESEMPEÑO_LAB'!$F$2:$F$3</c:f>
              <c:numCache>
                <c:formatCode>0%</c:formatCode>
                <c:ptCount val="2"/>
                <c:pt idx="0">
                  <c:v>0.23076923076923078</c:v>
                </c:pt>
                <c:pt idx="1">
                  <c:v>0.76923076923076927</c:v>
                </c:pt>
              </c:numCache>
            </c:numRef>
          </c:val>
          <c:extLst>
            <c:ext xmlns:c16="http://schemas.microsoft.com/office/drawing/2014/chart" uri="{C3380CC4-5D6E-409C-BE32-E72D297353CC}">
              <c16:uniqueId val="{00000004-57A3-4210-8B95-EC118E6527CF}"/>
            </c:ext>
          </c:extLst>
        </c:ser>
        <c:dLbls>
          <c:showLegendKey val="0"/>
          <c:showVal val="0"/>
          <c:showCatName val="0"/>
          <c:showSerName val="0"/>
          <c:showPercent val="0"/>
          <c:showBubbleSize val="0"/>
        </c:dLbls>
        <c:gapWidth val="65"/>
        <c:shape val="box"/>
        <c:axId val="443609088"/>
        <c:axId val="443610624"/>
        <c:axId val="0"/>
      </c:bar3DChart>
      <c:catAx>
        <c:axId val="44360908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443610624"/>
        <c:crosses val="autoZero"/>
        <c:auto val="1"/>
        <c:lblAlgn val="ctr"/>
        <c:lblOffset val="100"/>
        <c:noMultiLvlLbl val="0"/>
      </c:catAx>
      <c:valAx>
        <c:axId val="443610624"/>
        <c:scaling>
          <c:orientation val="minMax"/>
          <c:max val="0.8"/>
        </c:scaling>
        <c:delete val="1"/>
        <c:axPos val="l"/>
        <c:numFmt formatCode="0%" sourceLinked="1"/>
        <c:majorTickMark val="none"/>
        <c:minorTickMark val="none"/>
        <c:tickLblPos val="nextTo"/>
        <c:crossAx val="443609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08-4AF3-BAD9-2025427338E4}"/>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08-4AF3-BAD9-2025427338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'[Totoró consolidado.xlsx]INICIATIVA_NEG_ORG_PRODUCTIVA'!$B$2,'[Totoró consolidado.xlsx]INICIATIVA_NEG_ORG_PRODUCTIVA'!$B$8</c:f>
              <c:strCache>
                <c:ptCount val="2"/>
                <c:pt idx="0">
                  <c:v>¿Alguna vez ha llevado a cabo una iniacitiva de negocio propio o ha participado en alguna? </c:v>
                </c:pt>
                <c:pt idx="1">
                  <c:v>¿Hace parte de una organización productiva?</c:v>
                </c:pt>
              </c:strCache>
            </c:strRef>
          </c:cat>
          <c:val>
            <c:numRef>
              <c:f>'[Totoró consolidado.xlsx]INICIATIVA_NEG_ORG_PRODUCTIVA'!$F$2,'[Totoró consolidado.xlsx]INICIATIVA_NEG_ORG_PRODUCTIVA'!$F$8</c:f>
              <c:numCache>
                <c:formatCode>0%</c:formatCode>
                <c:ptCount val="2"/>
                <c:pt idx="0">
                  <c:v>0.30769230769230771</c:v>
                </c:pt>
                <c:pt idx="1">
                  <c:v>5.128205128205128E-2</c:v>
                </c:pt>
              </c:numCache>
            </c:numRef>
          </c:val>
          <c:extLst>
            <c:ext xmlns:c16="http://schemas.microsoft.com/office/drawing/2014/chart" uri="{C3380CC4-5D6E-409C-BE32-E72D297353CC}">
              <c16:uniqueId val="{00000002-DF08-4AF3-BAD9-2025427338E4}"/>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08-4AF3-BAD9-2025427338E4}"/>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08-4AF3-BAD9-2025427338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'[Totoró consolidado.xlsx]INICIATIVA_NEG_ORG_PRODUCTIVA'!$B$2,'[Totoró consolidado.xlsx]INICIATIVA_NEG_ORG_PRODUCTIVA'!$B$8</c:f>
              <c:strCache>
                <c:ptCount val="2"/>
                <c:pt idx="0">
                  <c:v>¿Alguna vez ha llevado a cabo una iniacitiva de negocio propio o ha participado en alguna? </c:v>
                </c:pt>
                <c:pt idx="1">
                  <c:v>¿Hace parte de una organización productiva?</c:v>
                </c:pt>
              </c:strCache>
            </c:strRef>
          </c:cat>
          <c:val>
            <c:numRef>
              <c:f>'[Totoró consolidado.xlsx]INICIATIVA_NEG_ORG_PRODUCTIVA'!$F$3,'[Totoró consolidado.xlsx]INICIATIVA_NEG_ORG_PRODUCTIVA'!$F$9</c:f>
              <c:numCache>
                <c:formatCode>0%</c:formatCode>
                <c:ptCount val="2"/>
                <c:pt idx="0">
                  <c:v>0.69230769230769229</c:v>
                </c:pt>
                <c:pt idx="1">
                  <c:v>0.94871794871794868</c:v>
                </c:pt>
              </c:numCache>
            </c:numRef>
          </c:val>
          <c:extLst>
            <c:ext xmlns:c16="http://schemas.microsoft.com/office/drawing/2014/chart" uri="{C3380CC4-5D6E-409C-BE32-E72D297353CC}">
              <c16:uniqueId val="{00000005-DF08-4AF3-BAD9-2025427338E4}"/>
            </c:ext>
          </c:extLst>
        </c:ser>
        <c:dLbls>
          <c:showLegendKey val="0"/>
          <c:showVal val="0"/>
          <c:showCatName val="0"/>
          <c:showSerName val="0"/>
          <c:showPercent val="0"/>
          <c:showBubbleSize val="0"/>
        </c:dLbls>
        <c:gapWidth val="150"/>
        <c:shape val="box"/>
        <c:axId val="443790848"/>
        <c:axId val="443792384"/>
        <c:axId val="0"/>
      </c:bar3DChart>
      <c:catAx>
        <c:axId val="443790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443792384"/>
        <c:crosses val="autoZero"/>
        <c:auto val="1"/>
        <c:lblAlgn val="ctr"/>
        <c:lblOffset val="100"/>
        <c:noMultiLvlLbl val="0"/>
      </c:catAx>
      <c:valAx>
        <c:axId val="443792384"/>
        <c:scaling>
          <c:orientation val="minMax"/>
          <c:max val="1"/>
        </c:scaling>
        <c:delete val="1"/>
        <c:axPos val="l"/>
        <c:numFmt formatCode="0%" sourceLinked="1"/>
        <c:majorTickMark val="none"/>
        <c:minorTickMark val="none"/>
        <c:tickLblPos val="nextTo"/>
        <c:crossAx val="443790848"/>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Hoja1!$B$1</c:f>
              <c:strCache>
                <c:ptCount val="1"/>
                <c:pt idx="0">
                  <c:v>subsidiado Total</c:v>
                </c:pt>
              </c:strCache>
            </c:strRef>
          </c:tx>
          <c:spPr>
            <a:solidFill>
              <a:schemeClr val="accent1"/>
            </a:solidFill>
            <a:ln>
              <a:noFill/>
            </a:ln>
            <a:effectLst/>
          </c:spPr>
          <c:invertIfNegative val="0"/>
          <c:cat>
            <c:numRef>
              <c:f>Hoja1!$A$2:$A$4</c:f>
              <c:numCache>
                <c:formatCode>General</c:formatCode>
                <c:ptCount val="3"/>
              </c:numCache>
            </c:numRef>
          </c:cat>
          <c:val>
            <c:numRef>
              <c:f>Hoja1!$B$2:$B$4</c:f>
              <c:numCache>
                <c:formatCode>General</c:formatCode>
                <c:ptCount val="3"/>
                <c:pt idx="0">
                  <c:v>17885</c:v>
                </c:pt>
              </c:numCache>
            </c:numRef>
          </c:val>
          <c:extLst>
            <c:ext xmlns:c16="http://schemas.microsoft.com/office/drawing/2014/chart" uri="{C3380CC4-5D6E-409C-BE32-E72D297353CC}">
              <c16:uniqueId val="{00000000-02C2-4A49-87F1-E3E0C1A2B0D9}"/>
            </c:ext>
          </c:extLst>
        </c:ser>
        <c:ser>
          <c:idx val="1"/>
          <c:order val="1"/>
          <c:tx>
            <c:strRef>
              <c:f>Hoja1!$C$1</c:f>
              <c:strCache>
                <c:ptCount val="1"/>
                <c:pt idx="0">
                  <c:v>contributivo Total</c:v>
                </c:pt>
              </c:strCache>
            </c:strRef>
          </c:tx>
          <c:spPr>
            <a:solidFill>
              <a:schemeClr val="accent2"/>
            </a:solidFill>
            <a:ln>
              <a:noFill/>
            </a:ln>
            <a:effectLst/>
          </c:spPr>
          <c:invertIfNegative val="0"/>
          <c:cat>
            <c:numRef>
              <c:f>Hoja1!$A$2:$A$4</c:f>
              <c:numCache>
                <c:formatCode>General</c:formatCode>
                <c:ptCount val="3"/>
              </c:numCache>
            </c:numRef>
          </c:cat>
          <c:val>
            <c:numRef>
              <c:f>Hoja1!$C$2:$C$4</c:f>
              <c:numCache>
                <c:formatCode>General</c:formatCode>
                <c:ptCount val="3"/>
                <c:pt idx="0">
                  <c:v>707</c:v>
                </c:pt>
              </c:numCache>
            </c:numRef>
          </c:val>
          <c:extLst>
            <c:ext xmlns:c16="http://schemas.microsoft.com/office/drawing/2014/chart" uri="{C3380CC4-5D6E-409C-BE32-E72D297353CC}">
              <c16:uniqueId val="{00000003-02C2-4A49-87F1-E3E0C1A2B0D9}"/>
            </c:ext>
          </c:extLst>
        </c:ser>
        <c:dLbls>
          <c:showLegendKey val="0"/>
          <c:showVal val="0"/>
          <c:showCatName val="0"/>
          <c:showSerName val="0"/>
          <c:showPercent val="0"/>
          <c:showBubbleSize val="0"/>
        </c:dLbls>
        <c:gapWidth val="219"/>
        <c:overlap val="-27"/>
        <c:axId val="182586752"/>
        <c:axId val="182596736"/>
      </c:barChart>
      <c:catAx>
        <c:axId val="182586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182596736"/>
        <c:crosses val="autoZero"/>
        <c:auto val="1"/>
        <c:lblAlgn val="ctr"/>
        <c:lblOffset val="100"/>
        <c:noMultiLvlLbl val="0"/>
      </c:catAx>
      <c:valAx>
        <c:axId val="182596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182586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sz="1200"/>
              <a:t>Hecho Victimizante </a:t>
            </a:r>
          </a:p>
        </c:rich>
      </c:tx>
      <c:overlay val="0"/>
      <c:spPr>
        <a:noFill/>
        <a:ln>
          <a:noFill/>
        </a:ln>
        <a:effectLst/>
      </c:spPr>
    </c:title>
    <c:autoTitleDeleted val="0"/>
    <c:plotArea>
      <c:layout/>
      <c:pieChart>
        <c:varyColors val="1"/>
        <c:ser>
          <c:idx val="0"/>
          <c:order val="0"/>
          <c:tx>
            <c:strRef>
              <c:f>Hoja1!$B$1</c:f>
              <c:strCache>
                <c:ptCount val="1"/>
                <c:pt idx="0">
                  <c:v>Hecho Victimizante </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D39-48BF-A5DD-5446AE713F0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D39-48BF-A5DD-5446AE713F0D}"/>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4D39-48BF-A5DD-5446AE713F0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4D39-48BF-A5DD-5446AE713F0D}"/>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4D39-48BF-A5DD-5446AE713F0D}"/>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4D39-48BF-A5DD-5446AE713F0D}"/>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4D39-48BF-A5DD-5446AE713F0D}"/>
              </c:ext>
            </c:extLst>
          </c:dPt>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Hoja1!$A$2:$A$8</c:f>
              <c:strCache>
                <c:ptCount val="7"/>
                <c:pt idx="0">
                  <c:v>Acto Terrorista</c:v>
                </c:pt>
                <c:pt idx="1">
                  <c:v>Amenaza</c:v>
                </c:pt>
                <c:pt idx="2">
                  <c:v>Desaparición Forzada</c:v>
                </c:pt>
                <c:pt idx="3">
                  <c:v>Desplazamiento</c:v>
                </c:pt>
                <c:pt idx="4">
                  <c:v>Homicidio</c:v>
                </c:pt>
                <c:pt idx="5">
                  <c:v>Perdida de Bien Mueble o Inmueble</c:v>
                </c:pt>
                <c:pt idx="6">
                  <c:v>Secuestro</c:v>
                </c:pt>
              </c:strCache>
            </c:strRef>
          </c:cat>
          <c:val>
            <c:numRef>
              <c:f>Hoja1!$B$2:$B$8</c:f>
              <c:numCache>
                <c:formatCode>General</c:formatCode>
                <c:ptCount val="7"/>
                <c:pt idx="0">
                  <c:v>98</c:v>
                </c:pt>
                <c:pt idx="1">
                  <c:v>256</c:v>
                </c:pt>
                <c:pt idx="2">
                  <c:v>5</c:v>
                </c:pt>
                <c:pt idx="3">
                  <c:v>1339</c:v>
                </c:pt>
                <c:pt idx="4">
                  <c:v>168</c:v>
                </c:pt>
                <c:pt idx="5">
                  <c:v>73</c:v>
                </c:pt>
                <c:pt idx="6">
                  <c:v>5</c:v>
                </c:pt>
              </c:numCache>
            </c:numRef>
          </c:val>
          <c:extLst>
            <c:ext xmlns:c16="http://schemas.microsoft.com/office/drawing/2014/chart" uri="{C3380CC4-5D6E-409C-BE32-E72D297353CC}">
              <c16:uniqueId val="{0000000E-4D39-48BF-A5DD-5446AE713F0D}"/>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35%</c:v>
                </c:pt>
                <c:pt idx="1">
                  <c:v>4%</c:v>
                </c:pt>
                <c:pt idx="2">
                  <c:v>62%</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769A-4706-A316-8B17E21D7531}"/>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769A-4706-A316-8B17E21D7531}"/>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769A-4706-A316-8B17E21D7531}"/>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9A-4706-A316-8B17E21D7531}"/>
                </c:ext>
              </c:extLst>
            </c:dLbl>
            <c:dLbl>
              <c:idx val="1"/>
              <c:layout>
                <c:manualLayout>
                  <c:x val="1.7638888888888836E-2"/>
                  <c:y val="-4.0436507936508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9A-4706-A316-8B17E21D7531}"/>
                </c:ext>
              </c:extLst>
            </c:dLbl>
            <c:dLbl>
              <c:idx val="2"/>
              <c:layout>
                <c:manualLayout>
                  <c:x val="2.3518518518518411E-2"/>
                  <c:y val="-2.5252380952380953E-2"/>
                </c:manualLayout>
              </c:layout>
              <c:tx>
                <c:rich>
                  <a:bodyPr/>
                  <a:lstStyle/>
                  <a:p>
                    <a:r>
                      <a:rPr lang="en-US"/>
                      <a:t>61%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69A-4706-A316-8B17E21D7531}"/>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0.34615384615384615</c:v>
                </c:pt>
                <c:pt idx="1">
                  <c:v>3.8461538461538464E-2</c:v>
                </c:pt>
                <c:pt idx="2">
                  <c:v>0.61538461538461542</c:v>
                </c:pt>
              </c:numCache>
            </c:numRef>
          </c:val>
          <c:extLst>
            <c:ext xmlns:c16="http://schemas.microsoft.com/office/drawing/2014/chart" uri="{C3380CC4-5D6E-409C-BE32-E72D297353CC}">
              <c16:uniqueId val="{00000006-769A-4706-A316-8B17E21D7531}"/>
            </c:ext>
          </c:extLst>
        </c:ser>
        <c:dLbls>
          <c:showLegendKey val="0"/>
          <c:showVal val="0"/>
          <c:showCatName val="0"/>
          <c:showSerName val="0"/>
          <c:showPercent val="0"/>
          <c:showBubbleSize val="0"/>
        </c:dLbls>
        <c:gapWidth val="150"/>
        <c:shape val="box"/>
        <c:axId val="182622080"/>
        <c:axId val="182623616"/>
        <c:axId val="0"/>
      </c:bar3DChart>
      <c:catAx>
        <c:axId val="1826220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2623616"/>
        <c:crosses val="autoZero"/>
        <c:auto val="1"/>
        <c:lblAlgn val="ctr"/>
        <c:lblOffset val="100"/>
        <c:noMultiLvlLbl val="0"/>
      </c:catAx>
      <c:valAx>
        <c:axId val="182623616"/>
        <c:scaling>
          <c:orientation val="minMax"/>
        </c:scaling>
        <c:delete val="1"/>
        <c:axPos val="l"/>
        <c:numFmt formatCode="0%" sourceLinked="1"/>
        <c:majorTickMark val="none"/>
        <c:minorTickMark val="none"/>
        <c:tickLblPos val="nextTo"/>
        <c:crossAx val="1826220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61B3-43D2-9BD6-D41C32121506}"/>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61B3-43D2-9BD6-D41C32121506}"/>
              </c:ext>
            </c:extLst>
          </c:dPt>
          <c:dLbls>
            <c:dLbl>
              <c:idx val="0"/>
              <c:layout>
                <c:manualLayout>
                  <c:x val="1.6448611111111112E-2"/>
                  <c:y val="-1.1778968253968253E-2"/>
                </c:manualLayout>
              </c:layout>
              <c:tx>
                <c:rich>
                  <a:bodyPr/>
                  <a:lstStyle/>
                  <a:p>
                    <a:r>
                      <a:rPr lang="en-US"/>
                      <a:t>51%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1B3-43D2-9BD6-D41C32121506}"/>
                </c:ext>
              </c:extLst>
            </c:dLbl>
            <c:dLbl>
              <c:idx val="1"/>
              <c:layout>
                <c:manualLayout>
                  <c:x val="3.2200925925925925E-2"/>
                  <c:y val="-1.0176984126984126E-2"/>
                </c:manualLayout>
              </c:layout>
              <c:tx>
                <c:rich>
                  <a:bodyPr/>
                  <a:lstStyle/>
                  <a:p>
                    <a:r>
                      <a:rPr lang="en-US"/>
                      <a:t>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1B3-43D2-9BD6-D41C32121506}"/>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'C:\Users\Karen Atis\Downloads\[Timbio personas.xlsx]SEXO'!$B$1544:$B$1545</c:f>
              <c:strCache>
                <c:ptCount val="2"/>
                <c:pt idx="0">
                  <c:v>Hombres</c:v>
                </c:pt>
                <c:pt idx="1">
                  <c:v>Mujeres</c:v>
                </c:pt>
              </c:strCache>
            </c:strRef>
          </c:cat>
          <c:val>
            <c:numRef>
              <c:f>'[Totoró consolidado.xlsx]SEXO'!$F$2:$F$3</c:f>
              <c:numCache>
                <c:formatCode>0.0%</c:formatCode>
                <c:ptCount val="2"/>
                <c:pt idx="0">
                  <c:v>0.51063829787234039</c:v>
                </c:pt>
                <c:pt idx="1">
                  <c:v>0.48936170212765956</c:v>
                </c:pt>
              </c:numCache>
            </c:numRef>
          </c:val>
          <c:extLst>
            <c:ext xmlns:c16="http://schemas.microsoft.com/office/drawing/2014/chart" uri="{C3380CC4-5D6E-409C-BE32-E72D297353CC}">
              <c16:uniqueId val="{00000004-61B3-43D2-9BD6-D41C32121506}"/>
            </c:ext>
          </c:extLst>
        </c:ser>
        <c:dLbls>
          <c:showLegendKey val="0"/>
          <c:showVal val="0"/>
          <c:showCatName val="0"/>
          <c:showSerName val="0"/>
          <c:showPercent val="0"/>
          <c:showBubbleSize val="0"/>
        </c:dLbls>
        <c:gapWidth val="150"/>
        <c:shape val="box"/>
        <c:axId val="267579392"/>
        <c:axId val="267577600"/>
        <c:axId val="0"/>
      </c:bar3DChart>
      <c:valAx>
        <c:axId val="267577600"/>
        <c:scaling>
          <c:orientation val="minMax"/>
          <c:max val="0.60000000000000009"/>
          <c:min val="0"/>
        </c:scaling>
        <c:delete val="1"/>
        <c:axPos val="b"/>
        <c:numFmt formatCode="0.0%" sourceLinked="1"/>
        <c:majorTickMark val="out"/>
        <c:minorTickMark val="none"/>
        <c:tickLblPos val="nextTo"/>
        <c:crossAx val="267579392"/>
        <c:crosses val="autoZero"/>
        <c:crossBetween val="between"/>
      </c:valAx>
      <c:catAx>
        <c:axId val="267579392"/>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67577600"/>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5327944493233556"/>
          <c:h val="0.91260063879536912"/>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9D5-4A69-8205-760B2D2EEE59}"/>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9D5-4A69-8205-760B2D2EEE59}"/>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9D5-4A69-8205-760B2D2EEE59}"/>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D5-4A69-8205-760B2D2EEE59}"/>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personas.xlsx]DISCAPACIDAD'!$B$1541:$B$1542</c:f>
              <c:strCache>
                <c:ptCount val="2"/>
                <c:pt idx="0">
                  <c:v>Sí</c:v>
                </c:pt>
                <c:pt idx="1">
                  <c:v>No</c:v>
                </c:pt>
              </c:strCache>
            </c:strRef>
          </c:cat>
          <c:val>
            <c:numRef>
              <c:f>'[Totoró consolidado.xlsx]DISCAPACIDAD'!$F$2:$F$3</c:f>
              <c:numCache>
                <c:formatCode>0%</c:formatCode>
                <c:ptCount val="2"/>
                <c:pt idx="0">
                  <c:v>0.10638297872340426</c:v>
                </c:pt>
                <c:pt idx="1">
                  <c:v>0.8936170212765957</c:v>
                </c:pt>
              </c:numCache>
            </c:numRef>
          </c:val>
          <c:extLst>
            <c:ext xmlns:c16="http://schemas.microsoft.com/office/drawing/2014/chart" uri="{C3380CC4-5D6E-409C-BE32-E72D297353CC}">
              <c16:uniqueId val="{00000004-89D5-4A69-8205-760B2D2EEE59}"/>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94800925925926"/>
          <c:y val="6.5859126984126978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546-4081-9FA7-B141217F9A7F}"/>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546-4081-9FA7-B141217F9A7F}"/>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0.80769230769230771</c:v>
                </c:pt>
                <c:pt idx="1">
                  <c:v>0.19230769230769232</c:v>
                </c:pt>
              </c:numCache>
            </c:numRef>
          </c:val>
          <c:extLst>
            <c:ext xmlns:c16="http://schemas.microsoft.com/office/drawing/2014/chart" uri="{C3380CC4-5D6E-409C-BE32-E72D297353CC}">
              <c16:uniqueId val="{00000004-8546-4081-9FA7-B141217F9A7F}"/>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701875000000004E-2"/>
          <c:y val="0.39176230158730163"/>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3947453703703704E-2"/>
          <c:y val="0.11630952380952381"/>
          <c:w val="0.91627777777777786"/>
          <c:h val="0.65883333333333338"/>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2E69-44D1-A498-04B56D2EA279}"/>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2E69-44D1-A498-04B56D2EA279}"/>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2E69-44D1-A498-04B56D2EA279}"/>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2E69-44D1-A498-04B56D2EA279}"/>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2E69-44D1-A498-04B56D2EA279}"/>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 conectado a red pública</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1</c:v>
                </c:pt>
                <c:pt idx="1">
                  <c:v>0.57692307692307687</c:v>
                </c:pt>
                <c:pt idx="2">
                  <c:v>0.76923076923076927</c:v>
                </c:pt>
                <c:pt idx="3">
                  <c:v>0.30769230769230771</c:v>
                </c:pt>
                <c:pt idx="4">
                  <c:v>0.57692307692307687</c:v>
                </c:pt>
                <c:pt idx="5">
                  <c:v>0.30769999999999997</c:v>
                </c:pt>
              </c:numCache>
            </c:numRef>
          </c:val>
          <c:extLst>
            <c:ext xmlns:c16="http://schemas.microsoft.com/office/drawing/2014/chart" uri="{C3380CC4-5D6E-409C-BE32-E72D297353CC}">
              <c16:uniqueId val="{0000000A-2E69-44D1-A498-04B56D2EA279}"/>
            </c:ext>
          </c:extLst>
        </c:ser>
        <c:dLbls>
          <c:dLblPos val="outEnd"/>
          <c:showLegendKey val="0"/>
          <c:showVal val="1"/>
          <c:showCatName val="0"/>
          <c:showSerName val="0"/>
          <c:showPercent val="0"/>
          <c:showBubbleSize val="0"/>
        </c:dLbls>
        <c:gapWidth val="150"/>
        <c:axId val="268065408"/>
        <c:axId val="268107136"/>
      </c:barChart>
      <c:catAx>
        <c:axId val="26806540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68107136"/>
        <c:crossesAt val="0"/>
        <c:auto val="1"/>
        <c:lblAlgn val="ctr"/>
        <c:lblOffset val="100"/>
        <c:noMultiLvlLbl val="0"/>
      </c:catAx>
      <c:valAx>
        <c:axId val="268107136"/>
        <c:scaling>
          <c:orientation val="minMax"/>
          <c:max val="1"/>
        </c:scaling>
        <c:delete val="1"/>
        <c:axPos val="l"/>
        <c:numFmt formatCode="0%" sourceLinked="1"/>
        <c:majorTickMark val="none"/>
        <c:minorTickMark val="none"/>
        <c:tickLblPos val="nextTo"/>
        <c:crossAx val="268065408"/>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0.36036</cdr:x>
      <cdr:y>0.19427</cdr:y>
    </cdr:from>
    <cdr:to>
      <cdr:x>0.53807</cdr:x>
      <cdr:y>0.41747</cdr:y>
    </cdr:to>
    <cdr:cxnSp macro="">
      <cdr:nvCxnSpPr>
        <cdr:cNvPr id="4" name="3 Conector recto"/>
        <cdr:cNvCxnSpPr/>
      </cdr:nvCxnSpPr>
      <cdr:spPr>
        <a:xfrm xmlns:a="http://schemas.openxmlformats.org/drawingml/2006/main" flipH="1" flipV="1">
          <a:off x="1552354" y="499730"/>
          <a:ext cx="765544" cy="574159"/>
        </a:xfrm>
        <a:prstGeom xmlns:a="http://schemas.openxmlformats.org/drawingml/2006/main" prst="line">
          <a:avLst/>
        </a:prstGeom>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0.42946</cdr:x>
      <cdr:y>0.19427</cdr:y>
    </cdr:from>
    <cdr:to>
      <cdr:x>0.53066</cdr:x>
      <cdr:y>0.26867</cdr:y>
    </cdr:to>
    <cdr:sp macro="" textlink="">
      <cdr:nvSpPr>
        <cdr:cNvPr id="6" name="5 Rectángulo"/>
        <cdr:cNvSpPr/>
      </cdr:nvSpPr>
      <cdr:spPr>
        <a:xfrm xmlns:a="http://schemas.openxmlformats.org/drawingml/2006/main">
          <a:off x="1850066" y="499730"/>
          <a:ext cx="435934" cy="19138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s-CO" sz="900" b="1"/>
            <a:t>24%</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Pue18</b:Tag>
    <b:SourceType>DocumentFromInternetSite</b:SourceType>
    <b:Guid>{29940BBE-96EB-4046-9CD6-F49D10E95F38}</b:Guid>
    <b:Year>2018</b:Year>
    <b:Author>
      <b:Author>
        <b:Corporate>Defensoria del Pueblo</b:Corporate>
      </b:Author>
    </b:Author>
    <b:URL>http://www.defensoria.gov.co/public/pdf/Informe-ejecutivo%20_vicedef.pdf</b:URL>
    <b:RefOrder>7</b:RefOrder>
  </b:Source>
  <b:Source>
    <b:Tag>PDM19</b:Tag>
    <b:SourceType>Report</b:SourceType>
    <b:Guid>{196768FB-6102-4D13-92B7-A419547B726A}</b:Guid>
    <b:Title>PDM. TOTORÓ </b:Title>
    <b:Year>2016-2019</b:Year>
    <b:RefOrder>1</b:RefOrder>
  </b:Source>
  <b:Source>
    <b:Tag>UAR</b:Tag>
    <b:SourceType>InternetSite</b:SourceType>
    <b:Guid>{23A14302-8C35-4152-B1EC-9F154550BF28}</b:Guid>
    <b:Title>Registro Unico de Victimas</b:Title>
    <b:Author>
      <b:Author>
        <b:NameList>
          <b:Person>
            <b:Last>UARIV</b:Last>
          </b:Person>
        </b:NameList>
      </b:Author>
    </b:Author>
    <b:URL>https://www.unidadvictimas.gov.co/es/registro-unico-de-victimas-ruv/37394</b:URL>
    <b:RefOrder>6</b:RefOrder>
  </b:Source>
  <b:Source>
    <b:Tag>UAR19</b:Tag>
    <b:SourceType>InternetSite</b:SourceType>
    <b:Guid>{E4E1F65F-4B7F-481E-B319-C6FAF75F3B94}</b:Guid>
    <b:Author>
      <b:Author>
        <b:Corporate>UARIV</b:Corporate>
      </b:Author>
    </b:Author>
    <b:Title>Registro Unico de Victimas </b:Title>
    <b:Year>2019</b:Year>
    <b:URL>https://www.unidadvictimas.gov.co/es/registro-unico-de-victimas-ruv/37394</b:URL>
    <b:RefOrder>8</b:RefOrder>
  </b:Source>
  <b:Source>
    <b:Tag>Pla19</b:Tag>
    <b:SourceType>Report</b:SourceType>
    <b:Guid>{C7224688-6BA0-4243-9E9F-5F7835679183}</b:Guid>
    <b:Year>2019</b:Year>
    <b:Author>
      <b:Author>
        <b:Corporate>Plan de Accion Territorial Victimas del Conflicto Armado Municipio de Totoró</b:Corporate>
      </b:Author>
    </b:Author>
    <b:RefOrder>9</b:RefOrder>
  </b:Source>
  <b:Source>
    <b:Tag>CRI19</b:Tag>
    <b:SourceType>InternetSite</b:SourceType>
    <b:Guid>{FA09BC65-6E30-4190-A0FF-326AB5AFA341}</b:Guid>
    <b:Year>2019</b:Year>
    <b:Author>
      <b:Author>
        <b:Corporate>CRIC</b:Corporate>
      </b:Author>
    </b:Author>
    <b:URL>https://www.cric-colombia.org/portal/</b:URL>
    <b:RefOrder>2</b:RefOrder>
  </b:Source>
  <b:Source>
    <b:Tag>Dep20</b:Tag>
    <b:SourceType>Report</b:SourceType>
    <b:Guid>{F89FB569-F760-421B-A84E-88476DC8E13F}</b:Guid>
    <b:Author>
      <b:Author>
        <b:Corporate>Departamento Administrativo Nacional de Estadistica DANE.</b:Corporate>
      </b:Author>
    </b:Author>
    <b:Title>Proyeccion Poblacional de Municipios por Area</b:Title>
    <b:Year>2005-2020</b:Year>
    <b:RefOrder>3</b:RefOrder>
  </b:Source>
  <b:Source>
    <b:Tag>Cám19</b:Tag>
    <b:SourceType>InternetSite</b:SourceType>
    <b:Guid>{2C0684C7-3403-42E2-9B5B-64DF9CB34AB2}</b:Guid>
    <b:Author>
      <b:Author>
        <b:Corporate>Cámara de Comercio del Cauca</b:Corporate>
      </b:Author>
    </b:Author>
    <b:Year>2019</b:Year>
    <b:URL>https://www.cccauca.org.co/</b:URL>
    <b:RefOrder>4</b:RefOrder>
  </b:Source>
  <b:Source>
    <b:Tag>Min19</b:Tag>
    <b:SourceType>InternetSite</b:SourceType>
    <b:Guid>{62E75FE2-21BF-46A6-80C3-B70C5BFC2B96}</b:Guid>
    <b:Author>
      <b:Author>
        <b:Corporate>Ministerio de Educación Nacional</b:Corporate>
      </b:Author>
    </b:Author>
    <b:Year>2019</b:Year>
    <b:URL>https://www.mineducacion.gov.co/1759/w3-channel.html?_noredirect=1</b:URL>
    <b:RefOrder>5</b:RefOrder>
  </b:Source>
</b:Sources>
</file>

<file path=customXml/itemProps1.xml><?xml version="1.0" encoding="utf-8"?>
<ds:datastoreItem xmlns:ds="http://schemas.openxmlformats.org/officeDocument/2006/customXml" ds:itemID="{78D3A418-DDC8-4106-AE35-743F1AC1F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63</Pages>
  <Words>13211</Words>
  <Characters>72661</Characters>
  <Application>Microsoft Office Word</Application>
  <DocSecurity>0</DocSecurity>
  <Lines>605</Lines>
  <Paragraphs>171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DANIELA NIÑO</dc:creator>
  <cp:lastModifiedBy>Microsoft Office User</cp:lastModifiedBy>
  <cp:revision>17</cp:revision>
  <cp:lastPrinted>2020-03-04T01:02:00Z</cp:lastPrinted>
  <dcterms:created xsi:type="dcterms:W3CDTF">2021-04-26T22:24:00Z</dcterms:created>
  <dcterms:modified xsi:type="dcterms:W3CDTF">2022-08-11T13:31:00Z</dcterms:modified>
</cp:coreProperties>
</file>